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50F" w:rsidRDefault="0044063D" w:rsidP="008A3644">
      <w:pPr>
        <w:ind w:leftChars="-67" w:left="-16" w:hangingChars="39" w:hanging="125"/>
        <w:rPr>
          <w:rFonts w:ascii="仿宋" w:eastAsia="仿宋" w:hAnsi="仿宋"/>
          <w:sz w:val="32"/>
          <w:szCs w:val="32"/>
        </w:rPr>
      </w:pPr>
      <w:r>
        <w:rPr>
          <w:rFonts w:ascii="仿宋" w:eastAsia="仿宋" w:hAnsi="仿宋" w:hint="eastAsia"/>
          <w:sz w:val="32"/>
          <w:szCs w:val="32"/>
        </w:rPr>
        <w:t>附件1</w:t>
      </w:r>
    </w:p>
    <w:p w:rsidR="0014050F" w:rsidRDefault="0014050F"/>
    <w:p w:rsidR="0014050F" w:rsidRDefault="0044063D">
      <w:pPr>
        <w:jc w:val="center"/>
        <w:rPr>
          <w:sz w:val="36"/>
          <w:szCs w:val="36"/>
        </w:rPr>
      </w:pPr>
      <w:r>
        <w:rPr>
          <w:rFonts w:hint="eastAsia"/>
          <w:sz w:val="36"/>
          <w:szCs w:val="36"/>
        </w:rPr>
        <w:t>参会回执</w:t>
      </w:r>
    </w:p>
    <w:p w:rsidR="0014050F" w:rsidRDefault="0014050F">
      <w:pPr>
        <w:ind w:firstLineChars="850" w:firstLine="3060"/>
        <w:rPr>
          <w:sz w:val="36"/>
          <w:szCs w:val="36"/>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1884"/>
        <w:gridCol w:w="2131"/>
        <w:gridCol w:w="2131"/>
      </w:tblGrid>
      <w:tr w:rsidR="0014050F">
        <w:tc>
          <w:tcPr>
            <w:tcW w:w="2376" w:type="dxa"/>
          </w:tcPr>
          <w:p w:rsidR="0014050F" w:rsidRDefault="0044063D">
            <w:pPr>
              <w:rPr>
                <w:rFonts w:ascii="仿宋" w:eastAsia="仿宋" w:hAnsi="仿宋"/>
                <w:sz w:val="32"/>
                <w:szCs w:val="32"/>
              </w:rPr>
            </w:pPr>
            <w:r>
              <w:rPr>
                <w:rFonts w:ascii="仿宋" w:eastAsia="仿宋" w:hAnsi="仿宋" w:hint="eastAsia"/>
                <w:sz w:val="32"/>
                <w:szCs w:val="32"/>
              </w:rPr>
              <w:t>获奖代表姓名</w:t>
            </w:r>
          </w:p>
        </w:tc>
        <w:tc>
          <w:tcPr>
            <w:tcW w:w="1884" w:type="dxa"/>
          </w:tcPr>
          <w:p w:rsidR="0014050F" w:rsidRDefault="0044063D">
            <w:pPr>
              <w:rPr>
                <w:rFonts w:ascii="仿宋" w:eastAsia="仿宋" w:hAnsi="仿宋"/>
                <w:sz w:val="32"/>
                <w:szCs w:val="32"/>
              </w:rPr>
            </w:pPr>
            <w:r>
              <w:rPr>
                <w:rFonts w:ascii="仿宋" w:eastAsia="仿宋" w:hAnsi="仿宋" w:hint="eastAsia"/>
                <w:sz w:val="32"/>
                <w:szCs w:val="32"/>
              </w:rPr>
              <w:t>职务职称</w:t>
            </w:r>
          </w:p>
        </w:tc>
        <w:tc>
          <w:tcPr>
            <w:tcW w:w="2131" w:type="dxa"/>
          </w:tcPr>
          <w:p w:rsidR="0014050F" w:rsidRDefault="0044063D">
            <w:pPr>
              <w:rPr>
                <w:rFonts w:ascii="仿宋" w:eastAsia="仿宋" w:hAnsi="仿宋"/>
                <w:sz w:val="32"/>
                <w:szCs w:val="32"/>
              </w:rPr>
            </w:pPr>
            <w:r>
              <w:rPr>
                <w:rFonts w:ascii="仿宋" w:eastAsia="仿宋" w:hAnsi="仿宋" w:hint="eastAsia"/>
                <w:sz w:val="32"/>
                <w:szCs w:val="32"/>
              </w:rPr>
              <w:t>联系电话</w:t>
            </w:r>
          </w:p>
        </w:tc>
        <w:tc>
          <w:tcPr>
            <w:tcW w:w="2131" w:type="dxa"/>
          </w:tcPr>
          <w:p w:rsidR="0014050F" w:rsidRDefault="0044063D">
            <w:pPr>
              <w:rPr>
                <w:sz w:val="36"/>
                <w:szCs w:val="36"/>
              </w:rPr>
            </w:pPr>
            <w:r>
              <w:rPr>
                <w:rFonts w:ascii="仿宋" w:eastAsia="仿宋" w:hAnsi="仿宋" w:hint="eastAsia"/>
                <w:sz w:val="32"/>
                <w:szCs w:val="32"/>
              </w:rPr>
              <w:t>备注</w:t>
            </w:r>
          </w:p>
        </w:tc>
      </w:tr>
      <w:tr w:rsidR="0014050F">
        <w:tc>
          <w:tcPr>
            <w:tcW w:w="2376" w:type="dxa"/>
          </w:tcPr>
          <w:p w:rsidR="0014050F" w:rsidRDefault="0014050F">
            <w:pPr>
              <w:rPr>
                <w:sz w:val="36"/>
                <w:szCs w:val="36"/>
              </w:rPr>
            </w:pPr>
          </w:p>
        </w:tc>
        <w:tc>
          <w:tcPr>
            <w:tcW w:w="1884" w:type="dxa"/>
          </w:tcPr>
          <w:p w:rsidR="0014050F" w:rsidRDefault="0014050F">
            <w:pPr>
              <w:rPr>
                <w:sz w:val="36"/>
                <w:szCs w:val="36"/>
              </w:rPr>
            </w:pPr>
          </w:p>
        </w:tc>
        <w:tc>
          <w:tcPr>
            <w:tcW w:w="2131" w:type="dxa"/>
          </w:tcPr>
          <w:p w:rsidR="0014050F" w:rsidRDefault="0014050F">
            <w:pPr>
              <w:rPr>
                <w:sz w:val="36"/>
                <w:szCs w:val="36"/>
              </w:rPr>
            </w:pPr>
            <w:bookmarkStart w:id="0" w:name="_GoBack"/>
            <w:bookmarkEnd w:id="0"/>
          </w:p>
        </w:tc>
        <w:tc>
          <w:tcPr>
            <w:tcW w:w="2131" w:type="dxa"/>
          </w:tcPr>
          <w:p w:rsidR="0014050F" w:rsidRDefault="0014050F">
            <w:pPr>
              <w:rPr>
                <w:sz w:val="36"/>
                <w:szCs w:val="36"/>
              </w:rPr>
            </w:pPr>
          </w:p>
        </w:tc>
      </w:tr>
      <w:tr w:rsidR="0014050F">
        <w:tc>
          <w:tcPr>
            <w:tcW w:w="2376" w:type="dxa"/>
          </w:tcPr>
          <w:p w:rsidR="0014050F" w:rsidRDefault="0014050F">
            <w:pPr>
              <w:rPr>
                <w:sz w:val="36"/>
                <w:szCs w:val="36"/>
              </w:rPr>
            </w:pPr>
          </w:p>
        </w:tc>
        <w:tc>
          <w:tcPr>
            <w:tcW w:w="1884" w:type="dxa"/>
          </w:tcPr>
          <w:p w:rsidR="0014050F" w:rsidRDefault="0014050F">
            <w:pPr>
              <w:rPr>
                <w:sz w:val="36"/>
                <w:szCs w:val="36"/>
              </w:rPr>
            </w:pPr>
          </w:p>
        </w:tc>
        <w:tc>
          <w:tcPr>
            <w:tcW w:w="2131" w:type="dxa"/>
          </w:tcPr>
          <w:p w:rsidR="0014050F" w:rsidRDefault="0014050F">
            <w:pPr>
              <w:rPr>
                <w:sz w:val="36"/>
                <w:szCs w:val="36"/>
              </w:rPr>
            </w:pPr>
          </w:p>
        </w:tc>
        <w:tc>
          <w:tcPr>
            <w:tcW w:w="2131" w:type="dxa"/>
          </w:tcPr>
          <w:p w:rsidR="0014050F" w:rsidRDefault="0014050F">
            <w:pPr>
              <w:rPr>
                <w:sz w:val="36"/>
                <w:szCs w:val="36"/>
              </w:rPr>
            </w:pPr>
          </w:p>
        </w:tc>
      </w:tr>
      <w:tr w:rsidR="0014050F">
        <w:tc>
          <w:tcPr>
            <w:tcW w:w="2376" w:type="dxa"/>
          </w:tcPr>
          <w:p w:rsidR="0014050F" w:rsidRDefault="0014050F">
            <w:pPr>
              <w:rPr>
                <w:sz w:val="36"/>
                <w:szCs w:val="36"/>
              </w:rPr>
            </w:pPr>
          </w:p>
        </w:tc>
        <w:tc>
          <w:tcPr>
            <w:tcW w:w="1884" w:type="dxa"/>
          </w:tcPr>
          <w:p w:rsidR="0014050F" w:rsidRDefault="0014050F">
            <w:pPr>
              <w:rPr>
                <w:sz w:val="36"/>
                <w:szCs w:val="36"/>
              </w:rPr>
            </w:pPr>
          </w:p>
        </w:tc>
        <w:tc>
          <w:tcPr>
            <w:tcW w:w="2131" w:type="dxa"/>
          </w:tcPr>
          <w:p w:rsidR="0014050F" w:rsidRDefault="0014050F">
            <w:pPr>
              <w:rPr>
                <w:sz w:val="36"/>
                <w:szCs w:val="36"/>
              </w:rPr>
            </w:pPr>
          </w:p>
        </w:tc>
        <w:tc>
          <w:tcPr>
            <w:tcW w:w="2131" w:type="dxa"/>
          </w:tcPr>
          <w:p w:rsidR="0014050F" w:rsidRDefault="0014050F">
            <w:pPr>
              <w:rPr>
                <w:sz w:val="36"/>
                <w:szCs w:val="36"/>
              </w:rPr>
            </w:pPr>
          </w:p>
        </w:tc>
      </w:tr>
      <w:tr w:rsidR="0014050F">
        <w:tc>
          <w:tcPr>
            <w:tcW w:w="2376" w:type="dxa"/>
          </w:tcPr>
          <w:p w:rsidR="0014050F" w:rsidRDefault="0014050F">
            <w:pPr>
              <w:rPr>
                <w:sz w:val="36"/>
                <w:szCs w:val="36"/>
              </w:rPr>
            </w:pPr>
          </w:p>
        </w:tc>
        <w:tc>
          <w:tcPr>
            <w:tcW w:w="1884" w:type="dxa"/>
          </w:tcPr>
          <w:p w:rsidR="0014050F" w:rsidRDefault="0014050F">
            <w:pPr>
              <w:rPr>
                <w:sz w:val="36"/>
                <w:szCs w:val="36"/>
              </w:rPr>
            </w:pPr>
          </w:p>
        </w:tc>
        <w:tc>
          <w:tcPr>
            <w:tcW w:w="2131" w:type="dxa"/>
          </w:tcPr>
          <w:p w:rsidR="0014050F" w:rsidRDefault="0014050F">
            <w:pPr>
              <w:rPr>
                <w:sz w:val="36"/>
                <w:szCs w:val="36"/>
              </w:rPr>
            </w:pPr>
          </w:p>
        </w:tc>
        <w:tc>
          <w:tcPr>
            <w:tcW w:w="2131" w:type="dxa"/>
          </w:tcPr>
          <w:p w:rsidR="0014050F" w:rsidRDefault="0014050F">
            <w:pPr>
              <w:rPr>
                <w:sz w:val="36"/>
                <w:szCs w:val="36"/>
              </w:rPr>
            </w:pPr>
          </w:p>
        </w:tc>
      </w:tr>
      <w:tr w:rsidR="0014050F">
        <w:tc>
          <w:tcPr>
            <w:tcW w:w="2376" w:type="dxa"/>
          </w:tcPr>
          <w:p w:rsidR="0014050F" w:rsidRDefault="0014050F">
            <w:pPr>
              <w:rPr>
                <w:sz w:val="36"/>
                <w:szCs w:val="36"/>
              </w:rPr>
            </w:pPr>
          </w:p>
        </w:tc>
        <w:tc>
          <w:tcPr>
            <w:tcW w:w="1884" w:type="dxa"/>
          </w:tcPr>
          <w:p w:rsidR="0014050F" w:rsidRDefault="0014050F">
            <w:pPr>
              <w:rPr>
                <w:sz w:val="36"/>
                <w:szCs w:val="36"/>
              </w:rPr>
            </w:pPr>
          </w:p>
        </w:tc>
        <w:tc>
          <w:tcPr>
            <w:tcW w:w="2131" w:type="dxa"/>
          </w:tcPr>
          <w:p w:rsidR="0014050F" w:rsidRDefault="0014050F">
            <w:pPr>
              <w:rPr>
                <w:sz w:val="36"/>
                <w:szCs w:val="36"/>
              </w:rPr>
            </w:pPr>
          </w:p>
        </w:tc>
        <w:tc>
          <w:tcPr>
            <w:tcW w:w="2131" w:type="dxa"/>
          </w:tcPr>
          <w:p w:rsidR="0014050F" w:rsidRDefault="0014050F">
            <w:pPr>
              <w:rPr>
                <w:sz w:val="36"/>
                <w:szCs w:val="36"/>
              </w:rPr>
            </w:pPr>
          </w:p>
        </w:tc>
      </w:tr>
      <w:tr w:rsidR="0014050F">
        <w:tc>
          <w:tcPr>
            <w:tcW w:w="2376" w:type="dxa"/>
          </w:tcPr>
          <w:p w:rsidR="0014050F" w:rsidRDefault="0014050F">
            <w:pPr>
              <w:rPr>
                <w:sz w:val="36"/>
                <w:szCs w:val="36"/>
              </w:rPr>
            </w:pPr>
          </w:p>
        </w:tc>
        <w:tc>
          <w:tcPr>
            <w:tcW w:w="1884" w:type="dxa"/>
          </w:tcPr>
          <w:p w:rsidR="0014050F" w:rsidRDefault="0014050F">
            <w:pPr>
              <w:rPr>
                <w:sz w:val="36"/>
                <w:szCs w:val="36"/>
              </w:rPr>
            </w:pPr>
          </w:p>
        </w:tc>
        <w:tc>
          <w:tcPr>
            <w:tcW w:w="2131" w:type="dxa"/>
          </w:tcPr>
          <w:p w:rsidR="0014050F" w:rsidRDefault="0014050F">
            <w:pPr>
              <w:rPr>
                <w:sz w:val="36"/>
                <w:szCs w:val="36"/>
              </w:rPr>
            </w:pPr>
          </w:p>
        </w:tc>
        <w:tc>
          <w:tcPr>
            <w:tcW w:w="2131" w:type="dxa"/>
          </w:tcPr>
          <w:p w:rsidR="0014050F" w:rsidRDefault="0014050F">
            <w:pPr>
              <w:rPr>
                <w:sz w:val="36"/>
                <w:szCs w:val="36"/>
              </w:rPr>
            </w:pPr>
          </w:p>
        </w:tc>
      </w:tr>
    </w:tbl>
    <w:p w:rsidR="0014050F" w:rsidRDefault="0014050F">
      <w:pPr>
        <w:ind w:firstLineChars="850" w:firstLine="3060"/>
        <w:rPr>
          <w:sz w:val="36"/>
          <w:szCs w:val="36"/>
        </w:rPr>
      </w:pPr>
    </w:p>
    <w:p w:rsidR="0014050F" w:rsidRDefault="0044063D">
      <w:pPr>
        <w:rPr>
          <w:rFonts w:ascii="仿宋" w:eastAsia="仿宋" w:hAnsi="仿宋" w:cs="Arial Unicode MS"/>
          <w:sz w:val="32"/>
        </w:rPr>
      </w:pPr>
      <w:r>
        <w:rPr>
          <w:rFonts w:ascii="仿宋" w:eastAsia="仿宋" w:hAnsi="仿宋" w:cs="Arial Unicode MS" w:hint="eastAsia"/>
          <w:sz w:val="32"/>
        </w:rPr>
        <w:t>注：请于12月7日17:30之前将参会回执以邮件方式发送至邮箱：</w:t>
      </w:r>
      <w:hyperlink r:id="rId7" w:history="1">
        <w:r>
          <w:rPr>
            <w:rFonts w:ascii="仿宋" w:eastAsia="仿宋" w:hAnsi="仿宋" w:cs="Arial Unicode MS" w:hint="eastAsia"/>
            <w:sz w:val="32"/>
          </w:rPr>
          <w:t>476459550@qq.com</w:t>
        </w:r>
      </w:hyperlink>
      <w:r>
        <w:rPr>
          <w:rFonts w:ascii="仿宋" w:eastAsia="仿宋" w:hAnsi="仿宋" w:cs="Arial Unicode MS" w:hint="eastAsia"/>
          <w:sz w:val="32"/>
        </w:rPr>
        <w:t>。</w:t>
      </w:r>
    </w:p>
    <w:p w:rsidR="0014050F" w:rsidRDefault="0014050F">
      <w:pPr>
        <w:ind w:firstLineChars="850" w:firstLine="2720"/>
        <w:rPr>
          <w:rFonts w:ascii="仿宋" w:eastAsia="仿宋" w:hAnsi="仿宋"/>
          <w:sz w:val="32"/>
          <w:szCs w:val="32"/>
        </w:rPr>
      </w:pPr>
    </w:p>
    <w:p w:rsidR="0014050F" w:rsidRDefault="0044063D">
      <w:pPr>
        <w:rPr>
          <w:rFonts w:ascii="仿宋" w:eastAsia="仿宋" w:hAnsi="仿宋"/>
          <w:sz w:val="32"/>
          <w:szCs w:val="32"/>
        </w:rPr>
      </w:pPr>
      <w:r>
        <w:rPr>
          <w:rFonts w:ascii="仿宋" w:eastAsia="仿宋" w:hAnsi="仿宋" w:hint="eastAsia"/>
          <w:sz w:val="32"/>
          <w:szCs w:val="32"/>
        </w:rPr>
        <w:t>学院（部门）盖章：</w:t>
      </w:r>
    </w:p>
    <w:p w:rsidR="0014050F" w:rsidRDefault="0044063D" w:rsidP="008A3644">
      <w:pPr>
        <w:ind w:leftChars="-67" w:left="-16" w:hangingChars="39" w:hanging="125"/>
        <w:rPr>
          <w:sz w:val="36"/>
          <w:szCs w:val="36"/>
        </w:rPr>
      </w:pPr>
      <w:r>
        <w:rPr>
          <w:rFonts w:ascii="仿宋" w:eastAsia="仿宋" w:hAnsi="仿宋" w:hint="eastAsia"/>
          <w:sz w:val="32"/>
          <w:szCs w:val="32"/>
        </w:rPr>
        <w:t xml:space="preserve">    年   月   日</w:t>
      </w:r>
    </w:p>
    <w:p w:rsidR="0014050F" w:rsidRDefault="0014050F"/>
    <w:p w:rsidR="0014050F" w:rsidRDefault="0014050F"/>
    <w:p w:rsidR="0014050F" w:rsidRDefault="0014050F"/>
    <w:p w:rsidR="0014050F" w:rsidRDefault="0014050F"/>
    <w:p w:rsidR="0014050F" w:rsidRDefault="0014050F"/>
    <w:p w:rsidR="0014050F" w:rsidRDefault="0014050F"/>
    <w:p w:rsidR="0014050F" w:rsidRDefault="0014050F"/>
    <w:p w:rsidR="0014050F" w:rsidRDefault="0014050F"/>
    <w:p w:rsidR="0014050F" w:rsidRDefault="0014050F"/>
    <w:p w:rsidR="0014050F" w:rsidRDefault="0014050F"/>
    <w:p w:rsidR="0014050F" w:rsidRDefault="0014050F"/>
    <w:p w:rsidR="0014050F" w:rsidRDefault="0044063D">
      <w:pPr>
        <w:rPr>
          <w:rFonts w:ascii="仿宋" w:eastAsia="仿宋" w:hAnsi="仿宋"/>
          <w:sz w:val="32"/>
          <w:szCs w:val="32"/>
        </w:rPr>
      </w:pPr>
      <w:r>
        <w:rPr>
          <w:rFonts w:ascii="仿宋" w:eastAsia="仿宋" w:hAnsi="仿宋" w:hint="eastAsia"/>
          <w:sz w:val="32"/>
          <w:szCs w:val="32"/>
        </w:rPr>
        <w:lastRenderedPageBreak/>
        <w:t>附件2</w:t>
      </w:r>
    </w:p>
    <w:tbl>
      <w:tblPr>
        <w:tblpPr w:leftFromText="180" w:rightFromText="180" w:vertAnchor="text" w:horzAnchor="page" w:tblpXSpec="center" w:tblpY="349"/>
        <w:tblOverlap w:val="never"/>
        <w:tblW w:w="8915" w:type="dxa"/>
        <w:jc w:val="center"/>
        <w:tblLayout w:type="fixed"/>
        <w:tblCellMar>
          <w:top w:w="15" w:type="dxa"/>
          <w:left w:w="15" w:type="dxa"/>
          <w:bottom w:w="15" w:type="dxa"/>
          <w:right w:w="15" w:type="dxa"/>
        </w:tblCellMar>
        <w:tblLook w:val="04A0"/>
      </w:tblPr>
      <w:tblGrid>
        <w:gridCol w:w="495"/>
        <w:gridCol w:w="3015"/>
        <w:gridCol w:w="851"/>
        <w:gridCol w:w="2218"/>
        <w:gridCol w:w="1575"/>
        <w:gridCol w:w="761"/>
      </w:tblGrid>
      <w:tr w:rsidR="0014050F">
        <w:trPr>
          <w:trHeight w:val="660"/>
          <w:jc w:val="center"/>
        </w:trPr>
        <w:tc>
          <w:tcPr>
            <w:tcW w:w="8915" w:type="dxa"/>
            <w:gridSpan w:val="6"/>
            <w:vAlign w:val="center"/>
          </w:tcPr>
          <w:p w:rsidR="0014050F" w:rsidRDefault="0044063D">
            <w:pPr>
              <w:widowControl/>
              <w:textAlignment w:val="center"/>
              <w:rPr>
                <w:rFonts w:ascii="宋体" w:eastAsia="宋体" w:hAnsi="宋体" w:cs="宋体"/>
                <w:color w:val="000000"/>
                <w:sz w:val="24"/>
              </w:rPr>
            </w:pPr>
            <w:r>
              <w:rPr>
                <w:rFonts w:ascii="宋体" w:eastAsia="宋体" w:hAnsi="宋体" w:cs="宋体" w:hint="eastAsia"/>
                <w:color w:val="000000"/>
                <w:kern w:val="0"/>
                <w:sz w:val="24"/>
              </w:rPr>
              <w:t>成都学院(成都大学)荣获成都市第十三次社会科学优秀成果奖励一览表</w:t>
            </w:r>
          </w:p>
        </w:tc>
      </w:tr>
      <w:tr w:rsidR="0014050F">
        <w:trPr>
          <w:gridAfter w:val="1"/>
          <w:wAfter w:w="761" w:type="dxa"/>
          <w:trHeight w:val="570"/>
          <w:jc w:val="center"/>
        </w:trPr>
        <w:tc>
          <w:tcPr>
            <w:tcW w:w="495" w:type="dxa"/>
            <w:tcBorders>
              <w:top w:val="single" w:sz="4" w:space="0" w:color="000000"/>
              <w:left w:val="single" w:sz="4" w:space="0" w:color="000000"/>
              <w:bottom w:val="single" w:sz="4" w:space="0" w:color="000000"/>
              <w:right w:val="single" w:sz="4" w:space="0" w:color="000000"/>
            </w:tcBorders>
            <w:vAlign w:val="center"/>
          </w:tcPr>
          <w:p w:rsidR="0014050F" w:rsidRDefault="0044063D">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序号</w:t>
            </w:r>
          </w:p>
        </w:tc>
        <w:tc>
          <w:tcPr>
            <w:tcW w:w="3015" w:type="dxa"/>
            <w:tcBorders>
              <w:top w:val="single" w:sz="4" w:space="0" w:color="000000"/>
              <w:left w:val="single" w:sz="4" w:space="0" w:color="000000"/>
              <w:bottom w:val="single" w:sz="4" w:space="0" w:color="000000"/>
              <w:right w:val="single" w:sz="4" w:space="0" w:color="000000"/>
            </w:tcBorders>
            <w:vAlign w:val="center"/>
          </w:tcPr>
          <w:p w:rsidR="0014050F" w:rsidRDefault="0044063D">
            <w:pPr>
              <w:widowControl/>
              <w:jc w:val="center"/>
              <w:textAlignment w:val="center"/>
              <w:rPr>
                <w:rFonts w:ascii="黑体" w:eastAsia="黑体" w:hAnsi="宋体" w:cs="黑体"/>
                <w:b/>
                <w:color w:val="000000"/>
                <w:sz w:val="18"/>
                <w:szCs w:val="18"/>
              </w:rPr>
            </w:pPr>
            <w:r>
              <w:rPr>
                <w:rFonts w:ascii="黑体" w:eastAsia="黑体" w:hAnsi="宋体" w:cs="黑体" w:hint="eastAsia"/>
                <w:b/>
                <w:color w:val="000000"/>
                <w:kern w:val="0"/>
                <w:sz w:val="18"/>
                <w:szCs w:val="18"/>
              </w:rPr>
              <w:t>获奖成果名称</w:t>
            </w:r>
          </w:p>
        </w:tc>
        <w:tc>
          <w:tcPr>
            <w:tcW w:w="851" w:type="dxa"/>
            <w:tcBorders>
              <w:top w:val="single" w:sz="4" w:space="0" w:color="000000"/>
              <w:left w:val="single" w:sz="4" w:space="0" w:color="000000"/>
              <w:bottom w:val="single" w:sz="4" w:space="0" w:color="000000"/>
              <w:right w:val="single" w:sz="4" w:space="0" w:color="000000"/>
            </w:tcBorders>
            <w:vAlign w:val="center"/>
          </w:tcPr>
          <w:p w:rsidR="0014050F" w:rsidRDefault="0044063D">
            <w:pPr>
              <w:widowControl/>
              <w:jc w:val="center"/>
              <w:textAlignment w:val="center"/>
              <w:rPr>
                <w:rFonts w:ascii="黑体" w:eastAsia="黑体" w:hAnsi="宋体" w:cs="黑体"/>
                <w:b/>
                <w:color w:val="000000"/>
                <w:sz w:val="18"/>
                <w:szCs w:val="18"/>
              </w:rPr>
            </w:pPr>
            <w:r>
              <w:rPr>
                <w:rFonts w:ascii="黑体" w:eastAsia="黑体" w:hAnsi="宋体" w:cs="黑体" w:hint="eastAsia"/>
                <w:b/>
                <w:color w:val="000000"/>
                <w:kern w:val="0"/>
                <w:sz w:val="18"/>
                <w:szCs w:val="18"/>
              </w:rPr>
              <w:t>获奖等级</w:t>
            </w:r>
          </w:p>
        </w:tc>
        <w:tc>
          <w:tcPr>
            <w:tcW w:w="2218" w:type="dxa"/>
            <w:tcBorders>
              <w:top w:val="single" w:sz="4" w:space="0" w:color="000000"/>
              <w:left w:val="single" w:sz="4" w:space="0" w:color="000000"/>
              <w:bottom w:val="single" w:sz="4" w:space="0" w:color="000000"/>
              <w:right w:val="single" w:sz="4" w:space="0" w:color="000000"/>
            </w:tcBorders>
            <w:vAlign w:val="center"/>
          </w:tcPr>
          <w:p w:rsidR="0014050F" w:rsidRDefault="0044063D">
            <w:pPr>
              <w:widowControl/>
              <w:jc w:val="center"/>
              <w:textAlignment w:val="center"/>
              <w:rPr>
                <w:rFonts w:ascii="黑体" w:eastAsia="黑体" w:hAnsi="宋体" w:cs="黑体"/>
                <w:b/>
                <w:color w:val="000000"/>
                <w:sz w:val="18"/>
                <w:szCs w:val="18"/>
              </w:rPr>
            </w:pPr>
            <w:r>
              <w:rPr>
                <w:rFonts w:ascii="黑体" w:eastAsia="黑体" w:hAnsi="宋体" w:cs="黑体" w:hint="eastAsia"/>
                <w:b/>
                <w:color w:val="000000"/>
                <w:kern w:val="0"/>
                <w:sz w:val="18"/>
                <w:szCs w:val="18"/>
              </w:rPr>
              <w:t>负责人</w:t>
            </w:r>
          </w:p>
        </w:tc>
        <w:tc>
          <w:tcPr>
            <w:tcW w:w="1575" w:type="dxa"/>
            <w:tcBorders>
              <w:top w:val="single" w:sz="4" w:space="0" w:color="000000"/>
              <w:left w:val="single" w:sz="4" w:space="0" w:color="000000"/>
              <w:bottom w:val="single" w:sz="4" w:space="0" w:color="000000"/>
              <w:right w:val="single" w:sz="4" w:space="0" w:color="000000"/>
            </w:tcBorders>
            <w:vAlign w:val="center"/>
          </w:tcPr>
          <w:p w:rsidR="0014050F" w:rsidRDefault="0044063D">
            <w:pPr>
              <w:widowControl/>
              <w:jc w:val="center"/>
              <w:textAlignment w:val="center"/>
              <w:rPr>
                <w:rFonts w:ascii="黑体" w:eastAsia="黑体" w:hAnsi="宋体" w:cs="黑体"/>
                <w:b/>
                <w:color w:val="000000"/>
                <w:sz w:val="18"/>
                <w:szCs w:val="18"/>
              </w:rPr>
            </w:pPr>
            <w:r>
              <w:rPr>
                <w:rFonts w:ascii="黑体" w:eastAsia="黑体" w:hAnsi="宋体" w:cs="黑体" w:hint="eastAsia"/>
                <w:b/>
                <w:color w:val="000000"/>
                <w:kern w:val="0"/>
                <w:sz w:val="18"/>
                <w:szCs w:val="18"/>
              </w:rPr>
              <w:t>所属学院</w:t>
            </w:r>
          </w:p>
        </w:tc>
      </w:tr>
      <w:tr w:rsidR="0014050F">
        <w:trPr>
          <w:gridAfter w:val="1"/>
          <w:wAfter w:w="761" w:type="dxa"/>
          <w:trHeight w:val="570"/>
          <w:jc w:val="center"/>
        </w:trPr>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050F" w:rsidRDefault="0044063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050F" w:rsidRDefault="0044063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《统筹推进西部城乡义务教育均衡研究》(专著)</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050F" w:rsidRDefault="0044063D">
            <w:pPr>
              <w:widowControl/>
              <w:jc w:val="center"/>
              <w:textAlignment w:val="center"/>
              <w:rPr>
                <w:rFonts w:ascii="宋体" w:eastAsia="宋体" w:hAnsi="宋体" w:cs="宋体"/>
                <w:color w:val="0D0D0D"/>
                <w:sz w:val="18"/>
                <w:szCs w:val="18"/>
              </w:rPr>
            </w:pPr>
            <w:r>
              <w:rPr>
                <w:rFonts w:ascii="宋体" w:eastAsia="宋体" w:hAnsi="宋体" w:cs="宋体" w:hint="eastAsia"/>
                <w:color w:val="0D0D0D"/>
                <w:kern w:val="0"/>
                <w:sz w:val="18"/>
                <w:szCs w:val="18"/>
              </w:rPr>
              <w:t>一等奖</w:t>
            </w:r>
          </w:p>
        </w:tc>
        <w:tc>
          <w:tcPr>
            <w:tcW w:w="22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050F" w:rsidRDefault="0044063D">
            <w:pPr>
              <w:widowControl/>
              <w:jc w:val="center"/>
              <w:textAlignment w:val="center"/>
              <w:rPr>
                <w:rFonts w:ascii="宋体" w:eastAsia="宋体" w:hAnsi="宋体" w:cs="宋体"/>
                <w:color w:val="0D0D0D"/>
                <w:sz w:val="18"/>
                <w:szCs w:val="18"/>
              </w:rPr>
            </w:pPr>
            <w:r>
              <w:rPr>
                <w:rFonts w:ascii="宋体" w:eastAsia="宋体" w:hAnsi="宋体" w:cs="宋体" w:hint="eastAsia"/>
                <w:color w:val="0D0D0D"/>
                <w:kern w:val="0"/>
                <w:sz w:val="18"/>
                <w:szCs w:val="18"/>
              </w:rPr>
              <w:t>邓泽军</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050F" w:rsidRDefault="0044063D">
            <w:pPr>
              <w:widowControl/>
              <w:jc w:val="center"/>
              <w:textAlignment w:val="center"/>
              <w:rPr>
                <w:rFonts w:ascii="宋体" w:eastAsia="宋体" w:hAnsi="宋体" w:cs="宋体"/>
                <w:color w:val="0D0D0D"/>
                <w:sz w:val="18"/>
                <w:szCs w:val="18"/>
              </w:rPr>
            </w:pPr>
            <w:r>
              <w:rPr>
                <w:rFonts w:ascii="宋体" w:eastAsia="宋体" w:hAnsi="宋体" w:cs="宋体" w:hint="eastAsia"/>
                <w:color w:val="0D0D0D"/>
                <w:kern w:val="0"/>
                <w:sz w:val="18"/>
                <w:szCs w:val="18"/>
              </w:rPr>
              <w:t>师范学院</w:t>
            </w:r>
          </w:p>
        </w:tc>
      </w:tr>
      <w:tr w:rsidR="0014050F">
        <w:trPr>
          <w:gridAfter w:val="1"/>
          <w:wAfter w:w="761" w:type="dxa"/>
          <w:trHeight w:val="570"/>
          <w:jc w:val="center"/>
        </w:trPr>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050F" w:rsidRDefault="0044063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050F" w:rsidRDefault="0044063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《粟特美术在丝绸之路上的东传》（专著）</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050F" w:rsidRDefault="0044063D">
            <w:pPr>
              <w:widowControl/>
              <w:jc w:val="center"/>
              <w:textAlignment w:val="center"/>
              <w:rPr>
                <w:rFonts w:ascii="宋体" w:eastAsia="宋体" w:hAnsi="宋体" w:cs="宋体"/>
                <w:color w:val="0D0D0D"/>
                <w:sz w:val="18"/>
                <w:szCs w:val="18"/>
              </w:rPr>
            </w:pPr>
            <w:r>
              <w:rPr>
                <w:rFonts w:ascii="宋体" w:eastAsia="宋体" w:hAnsi="宋体" w:cs="宋体" w:hint="eastAsia"/>
                <w:color w:val="0D0D0D"/>
                <w:kern w:val="0"/>
                <w:sz w:val="18"/>
                <w:szCs w:val="18"/>
              </w:rPr>
              <w:t>一等奖</w:t>
            </w:r>
          </w:p>
        </w:tc>
        <w:tc>
          <w:tcPr>
            <w:tcW w:w="2218" w:type="dxa"/>
            <w:tcBorders>
              <w:top w:val="single" w:sz="4" w:space="0" w:color="000000"/>
              <w:left w:val="single" w:sz="4" w:space="0" w:color="000000"/>
              <w:bottom w:val="single" w:sz="4" w:space="0" w:color="000000"/>
              <w:right w:val="single" w:sz="4" w:space="0" w:color="000000"/>
            </w:tcBorders>
            <w:vAlign w:val="center"/>
          </w:tcPr>
          <w:p w:rsidR="0014050F" w:rsidRDefault="0044063D">
            <w:pPr>
              <w:widowControl/>
              <w:jc w:val="center"/>
              <w:textAlignment w:val="center"/>
              <w:rPr>
                <w:rFonts w:ascii="宋体" w:eastAsia="宋体" w:hAnsi="宋体" w:cs="宋体"/>
                <w:color w:val="0D0D0D"/>
                <w:sz w:val="18"/>
                <w:szCs w:val="18"/>
              </w:rPr>
            </w:pPr>
            <w:r>
              <w:rPr>
                <w:rFonts w:ascii="宋体" w:eastAsia="宋体" w:hAnsi="宋体" w:cs="宋体" w:hint="eastAsia"/>
                <w:color w:val="0D0D0D"/>
                <w:kern w:val="0"/>
                <w:sz w:val="18"/>
                <w:szCs w:val="18"/>
              </w:rPr>
              <w:t>郭萍</w:t>
            </w:r>
          </w:p>
        </w:tc>
        <w:tc>
          <w:tcPr>
            <w:tcW w:w="1575" w:type="dxa"/>
            <w:tcBorders>
              <w:top w:val="single" w:sz="4" w:space="0" w:color="000000"/>
              <w:left w:val="single" w:sz="4" w:space="0" w:color="000000"/>
              <w:bottom w:val="single" w:sz="4" w:space="0" w:color="000000"/>
              <w:right w:val="single" w:sz="4" w:space="0" w:color="000000"/>
            </w:tcBorders>
            <w:vAlign w:val="center"/>
          </w:tcPr>
          <w:p w:rsidR="0014050F" w:rsidRDefault="0044063D">
            <w:pPr>
              <w:widowControl/>
              <w:jc w:val="center"/>
              <w:textAlignment w:val="center"/>
              <w:rPr>
                <w:rFonts w:ascii="宋体" w:eastAsia="宋体" w:hAnsi="宋体" w:cs="宋体"/>
                <w:color w:val="0D0D0D"/>
                <w:sz w:val="18"/>
                <w:szCs w:val="18"/>
              </w:rPr>
            </w:pPr>
            <w:r>
              <w:rPr>
                <w:rFonts w:ascii="宋体" w:eastAsia="宋体" w:hAnsi="宋体" w:cs="宋体" w:hint="eastAsia"/>
                <w:color w:val="0D0D0D"/>
                <w:kern w:val="0"/>
                <w:sz w:val="18"/>
                <w:szCs w:val="18"/>
              </w:rPr>
              <w:t>美术与影视学院</w:t>
            </w:r>
          </w:p>
        </w:tc>
      </w:tr>
      <w:tr w:rsidR="0014050F">
        <w:trPr>
          <w:gridAfter w:val="1"/>
          <w:wAfter w:w="761" w:type="dxa"/>
          <w:trHeight w:val="855"/>
          <w:jc w:val="center"/>
        </w:trPr>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050F" w:rsidRDefault="0044063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050F" w:rsidRDefault="0044063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《加快农业产业升级促进农业供给侧结构性改革》（研究报告）</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050F" w:rsidRDefault="0044063D">
            <w:pPr>
              <w:widowControl/>
              <w:jc w:val="center"/>
              <w:textAlignment w:val="center"/>
              <w:rPr>
                <w:rFonts w:ascii="宋体" w:eastAsia="宋体" w:hAnsi="宋体" w:cs="宋体"/>
                <w:color w:val="0D0D0D"/>
                <w:sz w:val="18"/>
                <w:szCs w:val="18"/>
              </w:rPr>
            </w:pPr>
            <w:r>
              <w:rPr>
                <w:rFonts w:ascii="宋体" w:eastAsia="宋体" w:hAnsi="宋体" w:cs="宋体" w:hint="eastAsia"/>
                <w:color w:val="0D0D0D"/>
                <w:kern w:val="0"/>
                <w:sz w:val="18"/>
                <w:szCs w:val="18"/>
              </w:rPr>
              <w:t>二等奖</w:t>
            </w:r>
          </w:p>
        </w:tc>
        <w:tc>
          <w:tcPr>
            <w:tcW w:w="2218" w:type="dxa"/>
            <w:tcBorders>
              <w:top w:val="single" w:sz="4" w:space="0" w:color="000000"/>
              <w:left w:val="single" w:sz="4" w:space="0" w:color="000000"/>
              <w:bottom w:val="single" w:sz="4" w:space="0" w:color="000000"/>
              <w:right w:val="single" w:sz="4" w:space="0" w:color="000000"/>
            </w:tcBorders>
            <w:vAlign w:val="center"/>
          </w:tcPr>
          <w:p w:rsidR="0014050F" w:rsidRDefault="0044063D">
            <w:pPr>
              <w:widowControl/>
              <w:jc w:val="center"/>
              <w:textAlignment w:val="center"/>
              <w:rPr>
                <w:rFonts w:ascii="宋体" w:eastAsia="宋体" w:hAnsi="宋体" w:cs="宋体"/>
                <w:color w:val="0D0D0D"/>
                <w:sz w:val="18"/>
                <w:szCs w:val="18"/>
              </w:rPr>
            </w:pPr>
            <w:r>
              <w:rPr>
                <w:rFonts w:ascii="宋体" w:eastAsia="宋体" w:hAnsi="宋体" w:cs="宋体" w:hint="eastAsia"/>
                <w:color w:val="0D0D0D"/>
                <w:kern w:val="0"/>
                <w:sz w:val="18"/>
                <w:szCs w:val="18"/>
              </w:rPr>
              <w:t>王影</w:t>
            </w:r>
          </w:p>
        </w:tc>
        <w:tc>
          <w:tcPr>
            <w:tcW w:w="1575" w:type="dxa"/>
            <w:tcBorders>
              <w:top w:val="single" w:sz="4" w:space="0" w:color="000000"/>
              <w:left w:val="single" w:sz="4" w:space="0" w:color="000000"/>
              <w:bottom w:val="single" w:sz="4" w:space="0" w:color="000000"/>
              <w:right w:val="single" w:sz="4" w:space="0" w:color="000000"/>
            </w:tcBorders>
            <w:vAlign w:val="center"/>
          </w:tcPr>
          <w:p w:rsidR="0014050F" w:rsidRDefault="0044063D">
            <w:pPr>
              <w:widowControl/>
              <w:jc w:val="center"/>
              <w:textAlignment w:val="center"/>
              <w:rPr>
                <w:rFonts w:ascii="宋体" w:eastAsia="宋体" w:hAnsi="宋体" w:cs="宋体"/>
                <w:color w:val="0D0D0D"/>
                <w:sz w:val="18"/>
                <w:szCs w:val="18"/>
              </w:rPr>
            </w:pPr>
            <w:r>
              <w:rPr>
                <w:rFonts w:ascii="宋体" w:eastAsia="宋体" w:hAnsi="宋体" w:cs="宋体" w:hint="eastAsia"/>
                <w:color w:val="0D0D0D"/>
                <w:kern w:val="0"/>
                <w:sz w:val="18"/>
                <w:szCs w:val="18"/>
              </w:rPr>
              <w:t>旅游与经管学院</w:t>
            </w:r>
          </w:p>
        </w:tc>
      </w:tr>
      <w:tr w:rsidR="0014050F">
        <w:trPr>
          <w:gridAfter w:val="1"/>
          <w:wAfter w:w="761" w:type="dxa"/>
          <w:trHeight w:val="570"/>
          <w:jc w:val="center"/>
        </w:trPr>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050F" w:rsidRDefault="0044063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4</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050F" w:rsidRDefault="0044063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《变革型领导对国企改革的影响作用研究》（专著）</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050F" w:rsidRDefault="0044063D">
            <w:pPr>
              <w:widowControl/>
              <w:jc w:val="center"/>
              <w:textAlignment w:val="center"/>
              <w:rPr>
                <w:rFonts w:ascii="宋体" w:eastAsia="宋体" w:hAnsi="宋体" w:cs="宋体"/>
                <w:color w:val="0D0D0D"/>
                <w:sz w:val="18"/>
                <w:szCs w:val="18"/>
              </w:rPr>
            </w:pPr>
            <w:r>
              <w:rPr>
                <w:rFonts w:ascii="宋体" w:eastAsia="宋体" w:hAnsi="宋体" w:cs="宋体" w:hint="eastAsia"/>
                <w:color w:val="0D0D0D"/>
                <w:kern w:val="0"/>
                <w:sz w:val="18"/>
                <w:szCs w:val="18"/>
              </w:rPr>
              <w:t>二等奖</w:t>
            </w:r>
          </w:p>
        </w:tc>
        <w:tc>
          <w:tcPr>
            <w:tcW w:w="2218" w:type="dxa"/>
            <w:tcBorders>
              <w:top w:val="single" w:sz="4" w:space="0" w:color="000000"/>
              <w:left w:val="single" w:sz="4" w:space="0" w:color="000000"/>
              <w:bottom w:val="single" w:sz="4" w:space="0" w:color="000000"/>
              <w:right w:val="single" w:sz="4" w:space="0" w:color="000000"/>
            </w:tcBorders>
            <w:vAlign w:val="center"/>
          </w:tcPr>
          <w:p w:rsidR="0014050F" w:rsidRDefault="0044063D">
            <w:pPr>
              <w:widowControl/>
              <w:jc w:val="center"/>
              <w:textAlignment w:val="center"/>
              <w:rPr>
                <w:rFonts w:ascii="宋体" w:eastAsia="宋体" w:hAnsi="宋体" w:cs="宋体"/>
                <w:color w:val="0D0D0D"/>
                <w:sz w:val="18"/>
                <w:szCs w:val="18"/>
              </w:rPr>
            </w:pPr>
            <w:r>
              <w:rPr>
                <w:rFonts w:ascii="宋体" w:eastAsia="宋体" w:hAnsi="宋体" w:cs="宋体" w:hint="eastAsia"/>
                <w:color w:val="0D0D0D"/>
                <w:kern w:val="0"/>
                <w:sz w:val="18"/>
                <w:szCs w:val="18"/>
              </w:rPr>
              <w:t>李琳</w:t>
            </w:r>
          </w:p>
        </w:tc>
        <w:tc>
          <w:tcPr>
            <w:tcW w:w="1575" w:type="dxa"/>
            <w:tcBorders>
              <w:top w:val="single" w:sz="4" w:space="0" w:color="000000"/>
              <w:left w:val="single" w:sz="4" w:space="0" w:color="000000"/>
              <w:bottom w:val="single" w:sz="4" w:space="0" w:color="000000"/>
              <w:right w:val="single" w:sz="4" w:space="0" w:color="000000"/>
            </w:tcBorders>
            <w:vAlign w:val="center"/>
          </w:tcPr>
          <w:p w:rsidR="0014050F" w:rsidRDefault="0044063D">
            <w:pPr>
              <w:widowControl/>
              <w:jc w:val="center"/>
              <w:textAlignment w:val="center"/>
              <w:rPr>
                <w:rFonts w:ascii="宋体" w:eastAsia="宋体" w:hAnsi="宋体" w:cs="宋体"/>
                <w:color w:val="0D0D0D"/>
                <w:sz w:val="18"/>
                <w:szCs w:val="18"/>
              </w:rPr>
            </w:pPr>
            <w:r>
              <w:rPr>
                <w:rFonts w:ascii="宋体" w:eastAsia="宋体" w:hAnsi="宋体" w:cs="宋体" w:hint="eastAsia"/>
                <w:color w:val="0D0D0D"/>
                <w:kern w:val="0"/>
                <w:sz w:val="18"/>
                <w:szCs w:val="18"/>
              </w:rPr>
              <w:t>旅游与经管学院</w:t>
            </w:r>
          </w:p>
        </w:tc>
      </w:tr>
      <w:tr w:rsidR="0014050F">
        <w:trPr>
          <w:gridAfter w:val="1"/>
          <w:wAfter w:w="761" w:type="dxa"/>
          <w:trHeight w:val="855"/>
          <w:jc w:val="center"/>
        </w:trPr>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050F" w:rsidRDefault="0044063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5</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050F" w:rsidRDefault="0044063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《城乡教育均衡发展研究——市域统筹的教育互动联盟》（专著）</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050F" w:rsidRDefault="0044063D">
            <w:pPr>
              <w:widowControl/>
              <w:jc w:val="center"/>
              <w:textAlignment w:val="center"/>
              <w:rPr>
                <w:rFonts w:ascii="宋体" w:eastAsia="宋体" w:hAnsi="宋体" w:cs="宋体"/>
                <w:color w:val="0D0D0D"/>
                <w:sz w:val="18"/>
                <w:szCs w:val="18"/>
              </w:rPr>
            </w:pPr>
            <w:r>
              <w:rPr>
                <w:rFonts w:ascii="宋体" w:eastAsia="宋体" w:hAnsi="宋体" w:cs="宋体" w:hint="eastAsia"/>
                <w:color w:val="0D0D0D"/>
                <w:kern w:val="0"/>
                <w:sz w:val="18"/>
                <w:szCs w:val="18"/>
              </w:rPr>
              <w:t>二等奖</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050F" w:rsidRDefault="0044063D">
            <w:pPr>
              <w:widowControl/>
              <w:jc w:val="center"/>
              <w:textAlignment w:val="center"/>
              <w:rPr>
                <w:rFonts w:ascii="宋体" w:eastAsia="宋体" w:hAnsi="宋体" w:cs="宋体"/>
                <w:color w:val="0D0D0D"/>
                <w:sz w:val="18"/>
                <w:szCs w:val="18"/>
              </w:rPr>
            </w:pPr>
            <w:r>
              <w:rPr>
                <w:rFonts w:ascii="宋体" w:eastAsia="宋体" w:hAnsi="宋体" w:cs="宋体" w:hint="eastAsia"/>
                <w:color w:val="0D0D0D"/>
                <w:kern w:val="0"/>
                <w:sz w:val="18"/>
                <w:szCs w:val="18"/>
              </w:rPr>
              <w:t>“统筹城乡教育发展研究中心课题组”</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050F" w:rsidRDefault="0044063D">
            <w:pPr>
              <w:widowControl/>
              <w:jc w:val="center"/>
              <w:textAlignment w:val="center"/>
              <w:rPr>
                <w:rFonts w:ascii="宋体" w:eastAsia="宋体" w:hAnsi="宋体" w:cs="宋体"/>
                <w:color w:val="0D0D0D"/>
                <w:sz w:val="18"/>
                <w:szCs w:val="18"/>
              </w:rPr>
            </w:pPr>
            <w:r>
              <w:rPr>
                <w:rFonts w:ascii="宋体" w:eastAsia="宋体" w:hAnsi="宋体" w:cs="宋体" w:hint="eastAsia"/>
                <w:color w:val="0D0D0D"/>
                <w:kern w:val="0"/>
                <w:sz w:val="18"/>
                <w:szCs w:val="18"/>
              </w:rPr>
              <w:t>师范学院</w:t>
            </w:r>
          </w:p>
        </w:tc>
      </w:tr>
      <w:tr w:rsidR="0014050F">
        <w:trPr>
          <w:gridAfter w:val="1"/>
          <w:wAfter w:w="761" w:type="dxa"/>
          <w:trHeight w:val="570"/>
          <w:jc w:val="center"/>
        </w:trPr>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050F" w:rsidRDefault="0044063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6</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050F" w:rsidRDefault="0044063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《小学写作教学设计》（专著）</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050F" w:rsidRDefault="0044063D">
            <w:pPr>
              <w:widowControl/>
              <w:jc w:val="center"/>
              <w:textAlignment w:val="center"/>
              <w:rPr>
                <w:rFonts w:ascii="宋体" w:eastAsia="宋体" w:hAnsi="宋体" w:cs="宋体"/>
                <w:color w:val="0D0D0D"/>
                <w:sz w:val="18"/>
                <w:szCs w:val="18"/>
              </w:rPr>
            </w:pPr>
            <w:r>
              <w:rPr>
                <w:rFonts w:ascii="宋体" w:eastAsia="宋体" w:hAnsi="宋体" w:cs="宋体" w:hint="eastAsia"/>
                <w:color w:val="0D0D0D"/>
                <w:kern w:val="0"/>
                <w:sz w:val="18"/>
                <w:szCs w:val="18"/>
              </w:rPr>
              <w:t>二等奖</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050F" w:rsidRDefault="0044063D">
            <w:pPr>
              <w:widowControl/>
              <w:jc w:val="center"/>
              <w:textAlignment w:val="center"/>
              <w:rPr>
                <w:rFonts w:ascii="宋体" w:eastAsia="宋体" w:hAnsi="宋体" w:cs="宋体"/>
                <w:color w:val="0D0D0D"/>
                <w:sz w:val="18"/>
                <w:szCs w:val="18"/>
              </w:rPr>
            </w:pPr>
            <w:r>
              <w:rPr>
                <w:rFonts w:ascii="宋体" w:eastAsia="宋体" w:hAnsi="宋体" w:cs="宋体" w:hint="eastAsia"/>
                <w:color w:val="0D0D0D"/>
                <w:kern w:val="0"/>
                <w:sz w:val="18"/>
                <w:szCs w:val="18"/>
              </w:rPr>
              <w:t>黄先政</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050F" w:rsidRDefault="0044063D">
            <w:pPr>
              <w:widowControl/>
              <w:jc w:val="center"/>
              <w:textAlignment w:val="center"/>
              <w:rPr>
                <w:rFonts w:ascii="宋体" w:eastAsia="宋体" w:hAnsi="宋体" w:cs="宋体"/>
                <w:color w:val="0D0D0D"/>
                <w:sz w:val="18"/>
                <w:szCs w:val="18"/>
              </w:rPr>
            </w:pPr>
            <w:r>
              <w:rPr>
                <w:rFonts w:ascii="宋体" w:eastAsia="宋体" w:hAnsi="宋体" w:cs="宋体" w:hint="eastAsia"/>
                <w:color w:val="0D0D0D"/>
                <w:kern w:val="0"/>
                <w:sz w:val="18"/>
                <w:szCs w:val="18"/>
              </w:rPr>
              <w:t>师范学院</w:t>
            </w:r>
          </w:p>
        </w:tc>
      </w:tr>
      <w:tr w:rsidR="0014050F">
        <w:trPr>
          <w:gridAfter w:val="1"/>
          <w:wAfter w:w="761" w:type="dxa"/>
          <w:trHeight w:val="570"/>
          <w:jc w:val="center"/>
        </w:trPr>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050F" w:rsidRDefault="0044063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7</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050F" w:rsidRDefault="0044063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《成都尊经书院史》（专著）</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050F" w:rsidRDefault="0044063D">
            <w:pPr>
              <w:widowControl/>
              <w:jc w:val="center"/>
              <w:textAlignment w:val="center"/>
              <w:rPr>
                <w:rFonts w:ascii="宋体" w:eastAsia="宋体" w:hAnsi="宋体" w:cs="宋体"/>
                <w:color w:val="0D0D0D"/>
                <w:sz w:val="18"/>
                <w:szCs w:val="18"/>
              </w:rPr>
            </w:pPr>
            <w:r>
              <w:rPr>
                <w:rFonts w:ascii="宋体" w:eastAsia="宋体" w:hAnsi="宋体" w:cs="宋体" w:hint="eastAsia"/>
                <w:color w:val="0D0D0D"/>
                <w:kern w:val="0"/>
                <w:sz w:val="18"/>
                <w:szCs w:val="18"/>
              </w:rPr>
              <w:t>二等奖</w:t>
            </w:r>
          </w:p>
        </w:tc>
        <w:tc>
          <w:tcPr>
            <w:tcW w:w="2218" w:type="dxa"/>
            <w:tcBorders>
              <w:top w:val="single" w:sz="4" w:space="0" w:color="000000"/>
              <w:left w:val="single" w:sz="4" w:space="0" w:color="000000"/>
              <w:bottom w:val="single" w:sz="4" w:space="0" w:color="000000"/>
              <w:right w:val="single" w:sz="4" w:space="0" w:color="000000"/>
            </w:tcBorders>
            <w:vAlign w:val="center"/>
          </w:tcPr>
          <w:p w:rsidR="0014050F" w:rsidRDefault="0044063D">
            <w:pPr>
              <w:widowControl/>
              <w:jc w:val="center"/>
              <w:textAlignment w:val="center"/>
              <w:rPr>
                <w:rFonts w:ascii="宋体" w:eastAsia="宋体" w:hAnsi="宋体" w:cs="宋体"/>
                <w:color w:val="0D0D0D"/>
                <w:sz w:val="18"/>
                <w:szCs w:val="18"/>
              </w:rPr>
            </w:pPr>
            <w:r>
              <w:rPr>
                <w:rFonts w:ascii="宋体" w:eastAsia="宋体" w:hAnsi="宋体" w:cs="宋体" w:hint="eastAsia"/>
                <w:color w:val="0D0D0D"/>
                <w:kern w:val="0"/>
                <w:sz w:val="18"/>
                <w:szCs w:val="18"/>
              </w:rPr>
              <w:t>魏红翎</w:t>
            </w:r>
          </w:p>
        </w:tc>
        <w:tc>
          <w:tcPr>
            <w:tcW w:w="1575" w:type="dxa"/>
            <w:tcBorders>
              <w:top w:val="single" w:sz="4" w:space="0" w:color="000000"/>
              <w:left w:val="single" w:sz="4" w:space="0" w:color="000000"/>
              <w:bottom w:val="single" w:sz="4" w:space="0" w:color="000000"/>
              <w:right w:val="single" w:sz="4" w:space="0" w:color="000000"/>
            </w:tcBorders>
            <w:vAlign w:val="center"/>
          </w:tcPr>
          <w:p w:rsidR="0014050F" w:rsidRDefault="0044063D">
            <w:pPr>
              <w:widowControl/>
              <w:jc w:val="center"/>
              <w:textAlignment w:val="center"/>
              <w:rPr>
                <w:rFonts w:ascii="宋体" w:eastAsia="宋体" w:hAnsi="宋体" w:cs="宋体"/>
                <w:color w:val="0D0D0D"/>
                <w:sz w:val="18"/>
                <w:szCs w:val="18"/>
              </w:rPr>
            </w:pPr>
            <w:r>
              <w:rPr>
                <w:rFonts w:ascii="宋体" w:eastAsia="宋体" w:hAnsi="宋体" w:cs="宋体" w:hint="eastAsia"/>
                <w:color w:val="0D0D0D"/>
                <w:kern w:val="0"/>
                <w:sz w:val="18"/>
                <w:szCs w:val="18"/>
              </w:rPr>
              <w:t>文学新闻与传播学院</w:t>
            </w:r>
          </w:p>
        </w:tc>
      </w:tr>
      <w:tr w:rsidR="0014050F">
        <w:trPr>
          <w:gridAfter w:val="1"/>
          <w:wAfter w:w="761" w:type="dxa"/>
          <w:trHeight w:val="855"/>
          <w:jc w:val="center"/>
        </w:trPr>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050F" w:rsidRDefault="0044063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8</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050F" w:rsidRDefault="0044063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《把成都建成“一带一路”“中继站”的思考与建议》（研究报告）</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050F" w:rsidRDefault="0044063D">
            <w:pPr>
              <w:widowControl/>
              <w:jc w:val="center"/>
              <w:textAlignment w:val="center"/>
              <w:rPr>
                <w:rFonts w:ascii="宋体" w:eastAsia="宋体" w:hAnsi="宋体" w:cs="宋体"/>
                <w:color w:val="0D0D0D"/>
                <w:sz w:val="18"/>
                <w:szCs w:val="18"/>
              </w:rPr>
            </w:pPr>
            <w:r>
              <w:rPr>
                <w:rFonts w:ascii="宋体" w:eastAsia="宋体" w:hAnsi="宋体" w:cs="宋体" w:hint="eastAsia"/>
                <w:color w:val="0D0D0D"/>
                <w:kern w:val="0"/>
                <w:sz w:val="18"/>
                <w:szCs w:val="18"/>
              </w:rPr>
              <w:t>三等奖</w:t>
            </w:r>
          </w:p>
        </w:tc>
        <w:tc>
          <w:tcPr>
            <w:tcW w:w="2218" w:type="dxa"/>
            <w:tcBorders>
              <w:top w:val="single" w:sz="4" w:space="0" w:color="000000"/>
              <w:left w:val="single" w:sz="4" w:space="0" w:color="000000"/>
              <w:bottom w:val="single" w:sz="4" w:space="0" w:color="000000"/>
              <w:right w:val="single" w:sz="4" w:space="0" w:color="000000"/>
            </w:tcBorders>
            <w:vAlign w:val="center"/>
          </w:tcPr>
          <w:p w:rsidR="0014050F" w:rsidRDefault="0044063D">
            <w:pPr>
              <w:widowControl/>
              <w:jc w:val="center"/>
              <w:textAlignment w:val="center"/>
              <w:rPr>
                <w:rFonts w:ascii="宋体" w:eastAsia="宋体" w:hAnsi="宋体" w:cs="宋体"/>
                <w:color w:val="0D0D0D"/>
                <w:sz w:val="18"/>
                <w:szCs w:val="18"/>
              </w:rPr>
            </w:pPr>
            <w:r>
              <w:rPr>
                <w:rFonts w:ascii="宋体" w:eastAsia="宋体" w:hAnsi="宋体" w:cs="宋体" w:hint="eastAsia"/>
                <w:color w:val="0D0D0D"/>
                <w:kern w:val="0"/>
                <w:sz w:val="18"/>
                <w:szCs w:val="18"/>
              </w:rPr>
              <w:t xml:space="preserve">成都融入‘一带一路’战略研究”课题组 </w:t>
            </w:r>
          </w:p>
        </w:tc>
        <w:tc>
          <w:tcPr>
            <w:tcW w:w="1575" w:type="dxa"/>
            <w:tcBorders>
              <w:top w:val="single" w:sz="4" w:space="0" w:color="000000"/>
              <w:left w:val="single" w:sz="4" w:space="0" w:color="000000"/>
              <w:bottom w:val="single" w:sz="4" w:space="0" w:color="000000"/>
              <w:right w:val="single" w:sz="4" w:space="0" w:color="000000"/>
            </w:tcBorders>
            <w:vAlign w:val="center"/>
          </w:tcPr>
          <w:p w:rsidR="0014050F" w:rsidRDefault="0044063D">
            <w:pPr>
              <w:widowControl/>
              <w:jc w:val="center"/>
              <w:textAlignment w:val="center"/>
              <w:rPr>
                <w:rFonts w:ascii="宋体" w:eastAsia="宋体" w:hAnsi="宋体" w:cs="宋体"/>
                <w:color w:val="0D0D0D"/>
                <w:sz w:val="18"/>
                <w:szCs w:val="18"/>
              </w:rPr>
            </w:pPr>
            <w:r>
              <w:rPr>
                <w:rFonts w:ascii="宋体" w:eastAsia="宋体" w:hAnsi="宋体" w:cs="宋体" w:hint="eastAsia"/>
                <w:color w:val="0D0D0D"/>
                <w:kern w:val="0"/>
                <w:sz w:val="18"/>
                <w:szCs w:val="18"/>
              </w:rPr>
              <w:t>成都大学发展规划处</w:t>
            </w:r>
          </w:p>
        </w:tc>
      </w:tr>
      <w:tr w:rsidR="0014050F">
        <w:trPr>
          <w:gridAfter w:val="1"/>
          <w:wAfter w:w="761" w:type="dxa"/>
          <w:trHeight w:val="1140"/>
          <w:jc w:val="center"/>
        </w:trPr>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050F" w:rsidRDefault="0044063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9</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050F" w:rsidRDefault="0044063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《学习借鉴重庆武汉汽车产业发展经验推动成都汽车产业做大做强的建议》（研究报告）</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050F" w:rsidRDefault="0044063D">
            <w:pPr>
              <w:widowControl/>
              <w:jc w:val="center"/>
              <w:textAlignment w:val="center"/>
              <w:rPr>
                <w:rFonts w:ascii="宋体" w:eastAsia="宋体" w:hAnsi="宋体" w:cs="宋体"/>
                <w:color w:val="0D0D0D"/>
                <w:sz w:val="18"/>
                <w:szCs w:val="18"/>
              </w:rPr>
            </w:pPr>
            <w:r>
              <w:rPr>
                <w:rFonts w:ascii="宋体" w:eastAsia="宋体" w:hAnsi="宋体" w:cs="宋体" w:hint="eastAsia"/>
                <w:color w:val="0D0D0D"/>
                <w:kern w:val="0"/>
                <w:sz w:val="18"/>
                <w:szCs w:val="18"/>
              </w:rPr>
              <w:t>三等奖</w:t>
            </w:r>
          </w:p>
        </w:tc>
        <w:tc>
          <w:tcPr>
            <w:tcW w:w="2218" w:type="dxa"/>
            <w:tcBorders>
              <w:top w:val="single" w:sz="4" w:space="0" w:color="000000"/>
              <w:left w:val="single" w:sz="4" w:space="0" w:color="000000"/>
              <w:bottom w:val="single" w:sz="4" w:space="0" w:color="000000"/>
              <w:right w:val="single" w:sz="4" w:space="0" w:color="000000"/>
            </w:tcBorders>
            <w:vAlign w:val="center"/>
          </w:tcPr>
          <w:p w:rsidR="0014050F" w:rsidRDefault="0044063D">
            <w:pPr>
              <w:widowControl/>
              <w:jc w:val="center"/>
              <w:textAlignment w:val="center"/>
              <w:rPr>
                <w:rFonts w:ascii="宋体" w:eastAsia="宋体" w:hAnsi="宋体" w:cs="宋体"/>
                <w:color w:val="0D0D0D"/>
                <w:sz w:val="18"/>
                <w:szCs w:val="18"/>
              </w:rPr>
            </w:pPr>
            <w:r>
              <w:rPr>
                <w:rFonts w:ascii="宋体" w:eastAsia="宋体" w:hAnsi="宋体" w:cs="宋体" w:hint="eastAsia"/>
                <w:color w:val="0D0D0D"/>
                <w:kern w:val="0"/>
                <w:sz w:val="18"/>
                <w:szCs w:val="18"/>
              </w:rPr>
              <w:t>孙付春</w:t>
            </w:r>
          </w:p>
        </w:tc>
        <w:tc>
          <w:tcPr>
            <w:tcW w:w="1575" w:type="dxa"/>
            <w:tcBorders>
              <w:top w:val="single" w:sz="4" w:space="0" w:color="000000"/>
              <w:left w:val="single" w:sz="4" w:space="0" w:color="000000"/>
              <w:bottom w:val="single" w:sz="4" w:space="0" w:color="000000"/>
              <w:right w:val="single" w:sz="4" w:space="0" w:color="000000"/>
            </w:tcBorders>
            <w:vAlign w:val="center"/>
          </w:tcPr>
          <w:p w:rsidR="0014050F" w:rsidRDefault="0044063D">
            <w:pPr>
              <w:widowControl/>
              <w:jc w:val="center"/>
              <w:textAlignment w:val="center"/>
              <w:rPr>
                <w:rFonts w:ascii="宋体" w:eastAsia="宋体" w:hAnsi="宋体" w:cs="宋体"/>
                <w:color w:val="0D0D0D"/>
                <w:sz w:val="18"/>
                <w:szCs w:val="18"/>
              </w:rPr>
            </w:pPr>
            <w:r>
              <w:rPr>
                <w:rFonts w:ascii="宋体" w:eastAsia="宋体" w:hAnsi="宋体" w:cs="宋体" w:hint="eastAsia"/>
                <w:color w:val="0D0D0D"/>
                <w:kern w:val="0"/>
                <w:sz w:val="18"/>
                <w:szCs w:val="18"/>
              </w:rPr>
              <w:t>机械工程学院</w:t>
            </w:r>
          </w:p>
        </w:tc>
      </w:tr>
      <w:tr w:rsidR="0014050F">
        <w:trPr>
          <w:gridAfter w:val="1"/>
          <w:wAfter w:w="761" w:type="dxa"/>
          <w:trHeight w:val="855"/>
          <w:jc w:val="center"/>
        </w:trPr>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050F" w:rsidRDefault="0044063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10</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050F" w:rsidRDefault="0044063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《峨眉山旅游业发展及其文化影响研究》（专著）</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050F" w:rsidRDefault="0044063D">
            <w:pPr>
              <w:widowControl/>
              <w:jc w:val="center"/>
              <w:textAlignment w:val="center"/>
              <w:rPr>
                <w:rFonts w:ascii="宋体" w:eastAsia="宋体" w:hAnsi="宋体" w:cs="宋体"/>
                <w:color w:val="0D0D0D"/>
                <w:sz w:val="18"/>
                <w:szCs w:val="18"/>
              </w:rPr>
            </w:pPr>
            <w:r>
              <w:rPr>
                <w:rFonts w:ascii="宋体" w:eastAsia="宋体" w:hAnsi="宋体" w:cs="宋体" w:hint="eastAsia"/>
                <w:color w:val="0D0D0D"/>
                <w:kern w:val="0"/>
                <w:sz w:val="18"/>
                <w:szCs w:val="18"/>
              </w:rPr>
              <w:t>三等奖</w:t>
            </w:r>
          </w:p>
        </w:tc>
        <w:tc>
          <w:tcPr>
            <w:tcW w:w="2218" w:type="dxa"/>
            <w:tcBorders>
              <w:top w:val="single" w:sz="4" w:space="0" w:color="000000"/>
              <w:left w:val="single" w:sz="4" w:space="0" w:color="000000"/>
              <w:bottom w:val="single" w:sz="4" w:space="0" w:color="000000"/>
              <w:right w:val="single" w:sz="4" w:space="0" w:color="000000"/>
            </w:tcBorders>
            <w:vAlign w:val="center"/>
          </w:tcPr>
          <w:p w:rsidR="0014050F" w:rsidRDefault="0044063D">
            <w:pPr>
              <w:widowControl/>
              <w:jc w:val="center"/>
              <w:textAlignment w:val="center"/>
              <w:rPr>
                <w:rFonts w:ascii="宋体" w:eastAsia="宋体" w:hAnsi="宋体" w:cs="宋体"/>
                <w:color w:val="0D0D0D"/>
                <w:sz w:val="18"/>
                <w:szCs w:val="18"/>
              </w:rPr>
            </w:pPr>
            <w:r>
              <w:rPr>
                <w:rFonts w:ascii="宋体" w:eastAsia="宋体" w:hAnsi="宋体" w:cs="宋体" w:hint="eastAsia"/>
                <w:color w:val="0D0D0D"/>
                <w:kern w:val="0"/>
                <w:sz w:val="18"/>
                <w:szCs w:val="18"/>
              </w:rPr>
              <w:t>王玉琼</w:t>
            </w:r>
          </w:p>
        </w:tc>
        <w:tc>
          <w:tcPr>
            <w:tcW w:w="1575" w:type="dxa"/>
            <w:tcBorders>
              <w:top w:val="single" w:sz="4" w:space="0" w:color="000000"/>
              <w:left w:val="single" w:sz="4" w:space="0" w:color="000000"/>
              <w:bottom w:val="single" w:sz="4" w:space="0" w:color="000000"/>
              <w:right w:val="single" w:sz="4" w:space="0" w:color="000000"/>
            </w:tcBorders>
            <w:vAlign w:val="center"/>
          </w:tcPr>
          <w:p w:rsidR="0014050F" w:rsidRDefault="0044063D">
            <w:pPr>
              <w:widowControl/>
              <w:jc w:val="center"/>
              <w:textAlignment w:val="center"/>
              <w:rPr>
                <w:rFonts w:ascii="宋体" w:eastAsia="宋体" w:hAnsi="宋体" w:cs="宋体"/>
                <w:color w:val="0D0D0D"/>
                <w:sz w:val="18"/>
                <w:szCs w:val="18"/>
              </w:rPr>
            </w:pPr>
            <w:r>
              <w:rPr>
                <w:rFonts w:ascii="宋体" w:eastAsia="宋体" w:hAnsi="宋体" w:cs="宋体" w:hint="eastAsia"/>
                <w:color w:val="0D0D0D"/>
                <w:kern w:val="0"/>
                <w:sz w:val="18"/>
                <w:szCs w:val="18"/>
              </w:rPr>
              <w:t>旅游与经管学院</w:t>
            </w:r>
          </w:p>
        </w:tc>
      </w:tr>
      <w:tr w:rsidR="0014050F">
        <w:trPr>
          <w:gridAfter w:val="1"/>
          <w:wAfter w:w="761" w:type="dxa"/>
          <w:trHeight w:val="570"/>
          <w:jc w:val="center"/>
        </w:trPr>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050F" w:rsidRDefault="0044063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11</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050F" w:rsidRDefault="0044063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《我国会展业发展中的诸“化”问题研究》（专著）</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050F" w:rsidRDefault="0044063D">
            <w:pPr>
              <w:widowControl/>
              <w:jc w:val="center"/>
              <w:textAlignment w:val="center"/>
              <w:rPr>
                <w:rFonts w:ascii="宋体" w:eastAsia="宋体" w:hAnsi="宋体" w:cs="宋体"/>
                <w:color w:val="0D0D0D"/>
                <w:sz w:val="18"/>
                <w:szCs w:val="18"/>
              </w:rPr>
            </w:pPr>
            <w:r>
              <w:rPr>
                <w:rFonts w:ascii="宋体" w:eastAsia="宋体" w:hAnsi="宋体" w:cs="宋体" w:hint="eastAsia"/>
                <w:color w:val="0D0D0D"/>
                <w:kern w:val="0"/>
                <w:sz w:val="18"/>
                <w:szCs w:val="18"/>
              </w:rPr>
              <w:t>三等奖</w:t>
            </w:r>
          </w:p>
        </w:tc>
        <w:tc>
          <w:tcPr>
            <w:tcW w:w="2218" w:type="dxa"/>
            <w:tcBorders>
              <w:top w:val="single" w:sz="4" w:space="0" w:color="000000"/>
              <w:left w:val="single" w:sz="4" w:space="0" w:color="000000"/>
              <w:bottom w:val="single" w:sz="4" w:space="0" w:color="000000"/>
              <w:right w:val="single" w:sz="4" w:space="0" w:color="000000"/>
            </w:tcBorders>
            <w:vAlign w:val="center"/>
          </w:tcPr>
          <w:p w:rsidR="0014050F" w:rsidRDefault="0044063D">
            <w:pPr>
              <w:widowControl/>
              <w:jc w:val="center"/>
              <w:textAlignment w:val="center"/>
              <w:rPr>
                <w:rFonts w:ascii="宋体" w:eastAsia="宋体" w:hAnsi="宋体" w:cs="宋体"/>
                <w:color w:val="0D0D0D"/>
                <w:sz w:val="18"/>
                <w:szCs w:val="18"/>
              </w:rPr>
            </w:pPr>
            <w:r>
              <w:rPr>
                <w:rFonts w:ascii="宋体" w:eastAsia="宋体" w:hAnsi="宋体" w:cs="宋体" w:hint="eastAsia"/>
                <w:color w:val="0D0D0D"/>
                <w:kern w:val="0"/>
                <w:sz w:val="18"/>
                <w:szCs w:val="18"/>
              </w:rPr>
              <w:t>贾岷江</w:t>
            </w:r>
          </w:p>
        </w:tc>
        <w:tc>
          <w:tcPr>
            <w:tcW w:w="1575" w:type="dxa"/>
            <w:tcBorders>
              <w:top w:val="single" w:sz="4" w:space="0" w:color="000000"/>
              <w:left w:val="single" w:sz="4" w:space="0" w:color="000000"/>
              <w:bottom w:val="single" w:sz="4" w:space="0" w:color="000000"/>
              <w:right w:val="single" w:sz="4" w:space="0" w:color="000000"/>
            </w:tcBorders>
            <w:vAlign w:val="center"/>
          </w:tcPr>
          <w:p w:rsidR="0014050F" w:rsidRDefault="0044063D">
            <w:pPr>
              <w:widowControl/>
              <w:jc w:val="center"/>
              <w:textAlignment w:val="center"/>
              <w:rPr>
                <w:rFonts w:ascii="宋体" w:eastAsia="宋体" w:hAnsi="宋体" w:cs="宋体"/>
                <w:color w:val="0D0D0D"/>
                <w:sz w:val="18"/>
                <w:szCs w:val="18"/>
              </w:rPr>
            </w:pPr>
            <w:r>
              <w:rPr>
                <w:rFonts w:ascii="宋体" w:eastAsia="宋体" w:hAnsi="宋体" w:cs="宋体" w:hint="eastAsia"/>
                <w:color w:val="0D0D0D"/>
                <w:kern w:val="0"/>
                <w:sz w:val="18"/>
                <w:szCs w:val="18"/>
              </w:rPr>
              <w:t>旅游与经管学院</w:t>
            </w:r>
          </w:p>
        </w:tc>
      </w:tr>
      <w:tr w:rsidR="0014050F">
        <w:trPr>
          <w:gridAfter w:val="1"/>
          <w:wAfter w:w="761" w:type="dxa"/>
          <w:trHeight w:val="855"/>
          <w:jc w:val="center"/>
        </w:trPr>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050F" w:rsidRDefault="0044063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12</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050F" w:rsidRDefault="0044063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《基于Growth增长模型的成都入境旅游地域结构实证分析》（论文）</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050F" w:rsidRDefault="0044063D">
            <w:pPr>
              <w:widowControl/>
              <w:jc w:val="center"/>
              <w:textAlignment w:val="center"/>
              <w:rPr>
                <w:rFonts w:ascii="宋体" w:eastAsia="宋体" w:hAnsi="宋体" w:cs="宋体"/>
                <w:color w:val="0D0D0D"/>
                <w:sz w:val="18"/>
                <w:szCs w:val="18"/>
              </w:rPr>
            </w:pPr>
            <w:r>
              <w:rPr>
                <w:rFonts w:ascii="宋体" w:eastAsia="宋体" w:hAnsi="宋体" w:cs="宋体" w:hint="eastAsia"/>
                <w:color w:val="0D0D0D"/>
                <w:kern w:val="0"/>
                <w:sz w:val="18"/>
                <w:szCs w:val="18"/>
              </w:rPr>
              <w:t>三等奖</w:t>
            </w:r>
          </w:p>
        </w:tc>
        <w:tc>
          <w:tcPr>
            <w:tcW w:w="2218" w:type="dxa"/>
            <w:tcBorders>
              <w:top w:val="single" w:sz="4" w:space="0" w:color="000000"/>
              <w:left w:val="single" w:sz="4" w:space="0" w:color="000000"/>
              <w:bottom w:val="single" w:sz="4" w:space="0" w:color="000000"/>
              <w:right w:val="single" w:sz="4" w:space="0" w:color="000000"/>
            </w:tcBorders>
            <w:vAlign w:val="center"/>
          </w:tcPr>
          <w:p w:rsidR="0014050F" w:rsidRDefault="0044063D">
            <w:pPr>
              <w:widowControl/>
              <w:jc w:val="center"/>
              <w:textAlignment w:val="center"/>
              <w:rPr>
                <w:rFonts w:ascii="宋体" w:eastAsia="宋体" w:hAnsi="宋体" w:cs="宋体"/>
                <w:color w:val="0D0D0D"/>
                <w:sz w:val="18"/>
                <w:szCs w:val="18"/>
              </w:rPr>
            </w:pPr>
            <w:r>
              <w:rPr>
                <w:rFonts w:ascii="宋体" w:eastAsia="宋体" w:hAnsi="宋体" w:cs="宋体" w:hint="eastAsia"/>
                <w:color w:val="0D0D0D"/>
                <w:kern w:val="0"/>
                <w:sz w:val="18"/>
                <w:szCs w:val="18"/>
              </w:rPr>
              <w:t>旅游经济研究课题组</w:t>
            </w:r>
          </w:p>
        </w:tc>
        <w:tc>
          <w:tcPr>
            <w:tcW w:w="1575" w:type="dxa"/>
            <w:tcBorders>
              <w:top w:val="single" w:sz="4" w:space="0" w:color="000000"/>
              <w:left w:val="single" w:sz="4" w:space="0" w:color="000000"/>
              <w:bottom w:val="single" w:sz="4" w:space="0" w:color="000000"/>
              <w:right w:val="single" w:sz="4" w:space="0" w:color="000000"/>
            </w:tcBorders>
            <w:vAlign w:val="center"/>
          </w:tcPr>
          <w:p w:rsidR="0014050F" w:rsidRDefault="0044063D">
            <w:pPr>
              <w:widowControl/>
              <w:jc w:val="center"/>
              <w:textAlignment w:val="center"/>
              <w:rPr>
                <w:rFonts w:ascii="宋体" w:eastAsia="宋体" w:hAnsi="宋体" w:cs="宋体"/>
                <w:color w:val="0D0D0D"/>
                <w:sz w:val="18"/>
                <w:szCs w:val="18"/>
              </w:rPr>
            </w:pPr>
            <w:r>
              <w:rPr>
                <w:rFonts w:ascii="宋体" w:eastAsia="宋体" w:hAnsi="宋体" w:cs="宋体" w:hint="eastAsia"/>
                <w:color w:val="0D0D0D"/>
                <w:kern w:val="0"/>
                <w:sz w:val="18"/>
                <w:szCs w:val="18"/>
              </w:rPr>
              <w:t>旅游与经管学院</w:t>
            </w:r>
          </w:p>
        </w:tc>
      </w:tr>
      <w:tr w:rsidR="0014050F">
        <w:trPr>
          <w:gridAfter w:val="1"/>
          <w:wAfter w:w="761" w:type="dxa"/>
          <w:trHeight w:val="855"/>
          <w:jc w:val="center"/>
        </w:trPr>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050F" w:rsidRDefault="0044063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13</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050F" w:rsidRDefault="0044063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《足球运动发展倒逼中国社会全面改革意义分析》（论文）</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050F" w:rsidRDefault="0044063D">
            <w:pPr>
              <w:widowControl/>
              <w:jc w:val="center"/>
              <w:textAlignment w:val="center"/>
              <w:rPr>
                <w:rFonts w:ascii="宋体" w:eastAsia="宋体" w:hAnsi="宋体" w:cs="宋体"/>
                <w:color w:val="0D0D0D"/>
                <w:sz w:val="18"/>
                <w:szCs w:val="18"/>
              </w:rPr>
            </w:pPr>
            <w:r>
              <w:rPr>
                <w:rFonts w:ascii="宋体" w:eastAsia="宋体" w:hAnsi="宋体" w:cs="宋体" w:hint="eastAsia"/>
                <w:color w:val="0D0D0D"/>
                <w:kern w:val="0"/>
                <w:sz w:val="18"/>
                <w:szCs w:val="18"/>
              </w:rPr>
              <w:t>三等奖</w:t>
            </w:r>
          </w:p>
        </w:tc>
        <w:tc>
          <w:tcPr>
            <w:tcW w:w="2218" w:type="dxa"/>
            <w:tcBorders>
              <w:top w:val="single" w:sz="4" w:space="0" w:color="000000"/>
              <w:left w:val="single" w:sz="4" w:space="0" w:color="000000"/>
              <w:bottom w:val="single" w:sz="4" w:space="0" w:color="000000"/>
              <w:right w:val="single" w:sz="4" w:space="0" w:color="000000"/>
            </w:tcBorders>
            <w:vAlign w:val="center"/>
          </w:tcPr>
          <w:p w:rsidR="0014050F" w:rsidRDefault="0044063D">
            <w:pPr>
              <w:widowControl/>
              <w:jc w:val="center"/>
              <w:textAlignment w:val="center"/>
              <w:rPr>
                <w:rFonts w:ascii="宋体" w:eastAsia="宋体" w:hAnsi="宋体" w:cs="宋体"/>
                <w:color w:val="0D0D0D"/>
                <w:sz w:val="18"/>
                <w:szCs w:val="18"/>
              </w:rPr>
            </w:pPr>
            <w:r>
              <w:rPr>
                <w:rFonts w:ascii="宋体" w:eastAsia="宋体" w:hAnsi="宋体" w:cs="宋体" w:hint="eastAsia"/>
                <w:color w:val="0D0D0D"/>
                <w:kern w:val="0"/>
                <w:sz w:val="18"/>
                <w:szCs w:val="18"/>
              </w:rPr>
              <w:t xml:space="preserve"> 郑萌</w:t>
            </w:r>
          </w:p>
        </w:tc>
        <w:tc>
          <w:tcPr>
            <w:tcW w:w="1575" w:type="dxa"/>
            <w:tcBorders>
              <w:top w:val="single" w:sz="4" w:space="0" w:color="000000"/>
              <w:left w:val="single" w:sz="4" w:space="0" w:color="000000"/>
              <w:bottom w:val="single" w:sz="4" w:space="0" w:color="000000"/>
              <w:right w:val="single" w:sz="4" w:space="0" w:color="000000"/>
            </w:tcBorders>
            <w:vAlign w:val="center"/>
          </w:tcPr>
          <w:p w:rsidR="0014050F" w:rsidRDefault="0044063D">
            <w:pPr>
              <w:widowControl/>
              <w:jc w:val="center"/>
              <w:textAlignment w:val="center"/>
              <w:rPr>
                <w:rFonts w:ascii="宋体" w:eastAsia="宋体" w:hAnsi="宋体" w:cs="宋体"/>
                <w:color w:val="0D0D0D"/>
                <w:sz w:val="18"/>
                <w:szCs w:val="18"/>
              </w:rPr>
            </w:pPr>
            <w:r>
              <w:rPr>
                <w:rFonts w:ascii="宋体" w:eastAsia="宋体" w:hAnsi="宋体" w:cs="宋体" w:hint="eastAsia"/>
                <w:color w:val="0D0D0D"/>
                <w:kern w:val="0"/>
                <w:sz w:val="18"/>
                <w:szCs w:val="18"/>
              </w:rPr>
              <w:t>体育学院</w:t>
            </w:r>
          </w:p>
        </w:tc>
      </w:tr>
      <w:tr w:rsidR="0014050F">
        <w:trPr>
          <w:gridAfter w:val="1"/>
          <w:wAfter w:w="761" w:type="dxa"/>
          <w:trHeight w:val="1140"/>
          <w:jc w:val="center"/>
        </w:trPr>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050F" w:rsidRDefault="0044063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14</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050F" w:rsidRDefault="0044063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《岷江流域少数民族传统体育非物质文化遗产保护及旅游业开发》（论文）</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050F" w:rsidRDefault="0044063D">
            <w:pPr>
              <w:widowControl/>
              <w:jc w:val="center"/>
              <w:textAlignment w:val="center"/>
              <w:rPr>
                <w:rFonts w:ascii="宋体" w:eastAsia="宋体" w:hAnsi="宋体" w:cs="宋体"/>
                <w:color w:val="0D0D0D"/>
                <w:sz w:val="18"/>
                <w:szCs w:val="18"/>
              </w:rPr>
            </w:pPr>
            <w:r>
              <w:rPr>
                <w:rFonts w:ascii="宋体" w:eastAsia="宋体" w:hAnsi="宋体" w:cs="宋体" w:hint="eastAsia"/>
                <w:color w:val="0D0D0D"/>
                <w:kern w:val="0"/>
                <w:sz w:val="18"/>
                <w:szCs w:val="18"/>
              </w:rPr>
              <w:t>三等奖</w:t>
            </w:r>
          </w:p>
        </w:tc>
        <w:tc>
          <w:tcPr>
            <w:tcW w:w="2218" w:type="dxa"/>
            <w:tcBorders>
              <w:top w:val="single" w:sz="4" w:space="0" w:color="000000"/>
              <w:left w:val="single" w:sz="4" w:space="0" w:color="000000"/>
              <w:bottom w:val="single" w:sz="4" w:space="0" w:color="000000"/>
              <w:right w:val="single" w:sz="4" w:space="0" w:color="000000"/>
            </w:tcBorders>
            <w:vAlign w:val="center"/>
          </w:tcPr>
          <w:p w:rsidR="0014050F" w:rsidRDefault="0044063D">
            <w:pPr>
              <w:widowControl/>
              <w:jc w:val="center"/>
              <w:textAlignment w:val="center"/>
              <w:rPr>
                <w:rFonts w:ascii="宋体" w:eastAsia="宋体" w:hAnsi="宋体" w:cs="宋体"/>
                <w:color w:val="0D0D0D"/>
                <w:sz w:val="18"/>
                <w:szCs w:val="18"/>
              </w:rPr>
            </w:pPr>
            <w:r>
              <w:rPr>
                <w:rFonts w:ascii="宋体" w:eastAsia="宋体" w:hAnsi="宋体" w:cs="宋体" w:hint="eastAsia"/>
                <w:color w:val="0D0D0D"/>
                <w:kern w:val="0"/>
                <w:sz w:val="18"/>
                <w:szCs w:val="18"/>
              </w:rPr>
              <w:t>李欣</w:t>
            </w:r>
          </w:p>
        </w:tc>
        <w:tc>
          <w:tcPr>
            <w:tcW w:w="1575" w:type="dxa"/>
            <w:tcBorders>
              <w:top w:val="single" w:sz="4" w:space="0" w:color="000000"/>
              <w:left w:val="single" w:sz="4" w:space="0" w:color="000000"/>
              <w:bottom w:val="single" w:sz="4" w:space="0" w:color="000000"/>
              <w:right w:val="single" w:sz="4" w:space="0" w:color="000000"/>
            </w:tcBorders>
            <w:vAlign w:val="center"/>
          </w:tcPr>
          <w:p w:rsidR="0014050F" w:rsidRDefault="0044063D">
            <w:pPr>
              <w:widowControl/>
              <w:jc w:val="center"/>
              <w:textAlignment w:val="center"/>
              <w:rPr>
                <w:rFonts w:ascii="宋体" w:eastAsia="宋体" w:hAnsi="宋体" w:cs="宋体"/>
                <w:color w:val="0D0D0D"/>
                <w:sz w:val="18"/>
                <w:szCs w:val="18"/>
              </w:rPr>
            </w:pPr>
            <w:r>
              <w:rPr>
                <w:rFonts w:ascii="宋体" w:eastAsia="宋体" w:hAnsi="宋体" w:cs="宋体" w:hint="eastAsia"/>
                <w:color w:val="0D0D0D"/>
                <w:kern w:val="0"/>
                <w:sz w:val="18"/>
                <w:szCs w:val="18"/>
              </w:rPr>
              <w:t>体育学院</w:t>
            </w:r>
          </w:p>
        </w:tc>
      </w:tr>
      <w:tr w:rsidR="0014050F">
        <w:trPr>
          <w:gridAfter w:val="1"/>
          <w:wAfter w:w="761" w:type="dxa"/>
          <w:trHeight w:val="570"/>
          <w:jc w:val="center"/>
        </w:trPr>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050F" w:rsidRDefault="0044063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lastRenderedPageBreak/>
              <w:t>15</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050F" w:rsidRDefault="0044063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《学前儿童健康教育》（专著）</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050F" w:rsidRDefault="0044063D">
            <w:pPr>
              <w:widowControl/>
              <w:jc w:val="center"/>
              <w:textAlignment w:val="center"/>
              <w:rPr>
                <w:rFonts w:ascii="宋体" w:eastAsia="宋体" w:hAnsi="宋体" w:cs="宋体"/>
                <w:color w:val="0D0D0D"/>
                <w:sz w:val="18"/>
                <w:szCs w:val="18"/>
              </w:rPr>
            </w:pPr>
            <w:r>
              <w:rPr>
                <w:rFonts w:ascii="宋体" w:eastAsia="宋体" w:hAnsi="宋体" w:cs="宋体" w:hint="eastAsia"/>
                <w:color w:val="0D0D0D"/>
                <w:kern w:val="0"/>
                <w:sz w:val="18"/>
                <w:szCs w:val="18"/>
              </w:rPr>
              <w:t>三等奖</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050F" w:rsidRDefault="0044063D">
            <w:pPr>
              <w:widowControl/>
              <w:jc w:val="center"/>
              <w:textAlignment w:val="center"/>
              <w:rPr>
                <w:rFonts w:ascii="宋体" w:eastAsia="宋体" w:hAnsi="宋体" w:cs="宋体"/>
                <w:color w:val="0D0D0D"/>
                <w:sz w:val="18"/>
                <w:szCs w:val="18"/>
              </w:rPr>
            </w:pPr>
            <w:r>
              <w:rPr>
                <w:rFonts w:ascii="宋体" w:eastAsia="宋体" w:hAnsi="宋体" w:cs="宋体" w:hint="eastAsia"/>
                <w:color w:val="0D0D0D"/>
                <w:kern w:val="0"/>
                <w:sz w:val="18"/>
                <w:szCs w:val="18"/>
              </w:rPr>
              <w:t>孙钠</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050F" w:rsidRDefault="0044063D">
            <w:pPr>
              <w:widowControl/>
              <w:jc w:val="center"/>
              <w:textAlignment w:val="center"/>
              <w:rPr>
                <w:rFonts w:ascii="宋体" w:eastAsia="宋体" w:hAnsi="宋体" w:cs="宋体"/>
                <w:color w:val="0D0D0D"/>
                <w:sz w:val="18"/>
                <w:szCs w:val="18"/>
              </w:rPr>
            </w:pPr>
            <w:r>
              <w:rPr>
                <w:rFonts w:ascii="宋体" w:eastAsia="宋体" w:hAnsi="宋体" w:cs="宋体" w:hint="eastAsia"/>
                <w:color w:val="0D0D0D"/>
                <w:kern w:val="0"/>
                <w:sz w:val="18"/>
                <w:szCs w:val="18"/>
              </w:rPr>
              <w:t>师范学院</w:t>
            </w:r>
          </w:p>
        </w:tc>
      </w:tr>
      <w:tr w:rsidR="0014050F">
        <w:trPr>
          <w:gridAfter w:val="1"/>
          <w:wAfter w:w="761" w:type="dxa"/>
          <w:trHeight w:val="855"/>
          <w:jc w:val="center"/>
        </w:trPr>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050F" w:rsidRDefault="0044063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16</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050F" w:rsidRDefault="0044063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《为了大多数教师的课程实践：陈大伟观课议课对话录》（专著）</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050F" w:rsidRDefault="0044063D">
            <w:pPr>
              <w:widowControl/>
              <w:jc w:val="center"/>
              <w:textAlignment w:val="center"/>
              <w:rPr>
                <w:rFonts w:ascii="宋体" w:eastAsia="宋体" w:hAnsi="宋体" w:cs="宋体"/>
                <w:color w:val="0D0D0D"/>
                <w:sz w:val="18"/>
                <w:szCs w:val="18"/>
              </w:rPr>
            </w:pPr>
            <w:r>
              <w:rPr>
                <w:rFonts w:ascii="宋体" w:eastAsia="宋体" w:hAnsi="宋体" w:cs="宋体" w:hint="eastAsia"/>
                <w:color w:val="0D0D0D"/>
                <w:kern w:val="0"/>
                <w:sz w:val="18"/>
                <w:szCs w:val="18"/>
              </w:rPr>
              <w:t>三等奖</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050F" w:rsidRDefault="0044063D">
            <w:pPr>
              <w:widowControl/>
              <w:jc w:val="center"/>
              <w:textAlignment w:val="center"/>
              <w:rPr>
                <w:rFonts w:ascii="宋体" w:eastAsia="宋体" w:hAnsi="宋体" w:cs="宋体"/>
                <w:color w:val="0D0D0D"/>
                <w:sz w:val="18"/>
                <w:szCs w:val="18"/>
              </w:rPr>
            </w:pPr>
            <w:r>
              <w:rPr>
                <w:rFonts w:ascii="宋体" w:eastAsia="宋体" w:hAnsi="宋体" w:cs="宋体" w:hint="eastAsia"/>
                <w:color w:val="0D0D0D"/>
                <w:kern w:val="0"/>
                <w:sz w:val="18"/>
                <w:szCs w:val="18"/>
              </w:rPr>
              <w:t>陈大伟</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050F" w:rsidRDefault="0044063D">
            <w:pPr>
              <w:widowControl/>
              <w:jc w:val="center"/>
              <w:textAlignment w:val="center"/>
              <w:rPr>
                <w:rFonts w:ascii="宋体" w:eastAsia="宋体" w:hAnsi="宋体" w:cs="宋体"/>
                <w:color w:val="0D0D0D"/>
                <w:sz w:val="18"/>
                <w:szCs w:val="18"/>
              </w:rPr>
            </w:pPr>
            <w:r>
              <w:rPr>
                <w:rFonts w:ascii="宋体" w:eastAsia="宋体" w:hAnsi="宋体" w:cs="宋体" w:hint="eastAsia"/>
                <w:color w:val="0D0D0D"/>
                <w:kern w:val="0"/>
                <w:sz w:val="18"/>
                <w:szCs w:val="18"/>
              </w:rPr>
              <w:t>师范学院</w:t>
            </w:r>
          </w:p>
        </w:tc>
      </w:tr>
      <w:tr w:rsidR="0014050F">
        <w:trPr>
          <w:gridAfter w:val="1"/>
          <w:wAfter w:w="761" w:type="dxa"/>
          <w:trHeight w:val="570"/>
          <w:jc w:val="center"/>
        </w:trPr>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050F" w:rsidRDefault="0044063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17</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050F" w:rsidRDefault="0044063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《网路研修——教师继续教育新思路》（专著）</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050F" w:rsidRDefault="0044063D">
            <w:pPr>
              <w:widowControl/>
              <w:jc w:val="center"/>
              <w:textAlignment w:val="center"/>
              <w:rPr>
                <w:rFonts w:ascii="宋体" w:eastAsia="宋体" w:hAnsi="宋体" w:cs="宋体"/>
                <w:color w:val="0D0D0D"/>
                <w:sz w:val="18"/>
                <w:szCs w:val="18"/>
              </w:rPr>
            </w:pPr>
            <w:r>
              <w:rPr>
                <w:rFonts w:ascii="宋体" w:eastAsia="宋体" w:hAnsi="宋体" w:cs="宋体" w:hint="eastAsia"/>
                <w:color w:val="0D0D0D"/>
                <w:kern w:val="0"/>
                <w:sz w:val="18"/>
                <w:szCs w:val="18"/>
              </w:rPr>
              <w:t>三等奖</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050F" w:rsidRDefault="0044063D">
            <w:pPr>
              <w:widowControl/>
              <w:jc w:val="center"/>
              <w:textAlignment w:val="center"/>
              <w:rPr>
                <w:rFonts w:ascii="宋体" w:eastAsia="宋体" w:hAnsi="宋体" w:cs="宋体"/>
                <w:color w:val="0D0D0D"/>
                <w:sz w:val="18"/>
                <w:szCs w:val="18"/>
              </w:rPr>
            </w:pPr>
            <w:r>
              <w:rPr>
                <w:rFonts w:ascii="宋体" w:eastAsia="宋体" w:hAnsi="宋体" w:cs="宋体" w:hint="eastAsia"/>
                <w:color w:val="0D0D0D"/>
                <w:kern w:val="0"/>
                <w:sz w:val="18"/>
                <w:szCs w:val="18"/>
              </w:rPr>
              <w:t>刘华锦</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050F" w:rsidRDefault="0044063D">
            <w:pPr>
              <w:widowControl/>
              <w:jc w:val="center"/>
              <w:textAlignment w:val="center"/>
              <w:rPr>
                <w:rFonts w:ascii="宋体" w:eastAsia="宋体" w:hAnsi="宋体" w:cs="宋体"/>
                <w:color w:val="0D0D0D"/>
                <w:sz w:val="18"/>
                <w:szCs w:val="18"/>
              </w:rPr>
            </w:pPr>
            <w:r>
              <w:rPr>
                <w:rFonts w:ascii="宋体" w:eastAsia="宋体" w:hAnsi="宋体" w:cs="宋体" w:hint="eastAsia"/>
                <w:color w:val="0D0D0D"/>
                <w:kern w:val="0"/>
                <w:sz w:val="18"/>
                <w:szCs w:val="18"/>
              </w:rPr>
              <w:t>师范学院</w:t>
            </w:r>
          </w:p>
        </w:tc>
      </w:tr>
      <w:tr w:rsidR="0014050F">
        <w:trPr>
          <w:gridAfter w:val="1"/>
          <w:wAfter w:w="761" w:type="dxa"/>
          <w:trHeight w:val="855"/>
          <w:jc w:val="center"/>
        </w:trPr>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050F" w:rsidRDefault="0044063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18</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050F" w:rsidRDefault="0044063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《幼儿教师职业承诺对工作绩效的影响:职业幸福感的中介作用》（论文）</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050F" w:rsidRDefault="0044063D">
            <w:pPr>
              <w:widowControl/>
              <w:jc w:val="center"/>
              <w:textAlignment w:val="center"/>
              <w:rPr>
                <w:rFonts w:ascii="宋体" w:eastAsia="宋体" w:hAnsi="宋体" w:cs="宋体"/>
                <w:color w:val="0D0D0D"/>
                <w:sz w:val="18"/>
                <w:szCs w:val="18"/>
              </w:rPr>
            </w:pPr>
            <w:r>
              <w:rPr>
                <w:rFonts w:ascii="宋体" w:eastAsia="宋体" w:hAnsi="宋体" w:cs="宋体" w:hint="eastAsia"/>
                <w:color w:val="0D0D0D"/>
                <w:kern w:val="0"/>
                <w:sz w:val="18"/>
                <w:szCs w:val="18"/>
              </w:rPr>
              <w:t>三等奖</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050F" w:rsidRDefault="0044063D">
            <w:pPr>
              <w:widowControl/>
              <w:jc w:val="center"/>
              <w:textAlignment w:val="center"/>
              <w:rPr>
                <w:rFonts w:ascii="宋体" w:eastAsia="宋体" w:hAnsi="宋体" w:cs="宋体"/>
                <w:color w:val="0D0D0D"/>
                <w:sz w:val="18"/>
                <w:szCs w:val="18"/>
              </w:rPr>
            </w:pPr>
            <w:r>
              <w:rPr>
                <w:rFonts w:ascii="宋体" w:eastAsia="宋体" w:hAnsi="宋体" w:cs="宋体" w:hint="eastAsia"/>
                <w:color w:val="0D0D0D"/>
                <w:kern w:val="0"/>
                <w:sz w:val="18"/>
                <w:szCs w:val="18"/>
              </w:rPr>
              <w:t>王钢</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050F" w:rsidRDefault="0044063D">
            <w:pPr>
              <w:widowControl/>
              <w:jc w:val="center"/>
              <w:textAlignment w:val="center"/>
              <w:rPr>
                <w:rFonts w:ascii="宋体" w:eastAsia="宋体" w:hAnsi="宋体" w:cs="宋体"/>
                <w:color w:val="0D0D0D"/>
                <w:sz w:val="18"/>
                <w:szCs w:val="18"/>
              </w:rPr>
            </w:pPr>
            <w:r>
              <w:rPr>
                <w:rFonts w:ascii="宋体" w:eastAsia="宋体" w:hAnsi="宋体" w:cs="宋体" w:hint="eastAsia"/>
                <w:color w:val="0D0D0D"/>
                <w:kern w:val="0"/>
                <w:sz w:val="18"/>
                <w:szCs w:val="18"/>
              </w:rPr>
              <w:t>师范学院</w:t>
            </w:r>
          </w:p>
        </w:tc>
      </w:tr>
      <w:tr w:rsidR="0014050F">
        <w:trPr>
          <w:gridAfter w:val="1"/>
          <w:wAfter w:w="761" w:type="dxa"/>
          <w:trHeight w:val="855"/>
          <w:jc w:val="center"/>
        </w:trPr>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050F" w:rsidRDefault="0044063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19</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050F" w:rsidRDefault="0044063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《体制改革对我国学前教育发展影响的实证分析》（论文）</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050F" w:rsidRDefault="0044063D">
            <w:pPr>
              <w:widowControl/>
              <w:jc w:val="center"/>
              <w:textAlignment w:val="center"/>
              <w:rPr>
                <w:rFonts w:ascii="宋体" w:eastAsia="宋体" w:hAnsi="宋体" w:cs="宋体"/>
                <w:color w:val="0D0D0D"/>
                <w:sz w:val="18"/>
                <w:szCs w:val="18"/>
              </w:rPr>
            </w:pPr>
            <w:r>
              <w:rPr>
                <w:rFonts w:ascii="宋体" w:eastAsia="宋体" w:hAnsi="宋体" w:cs="宋体" w:hint="eastAsia"/>
                <w:color w:val="0D0D0D"/>
                <w:kern w:val="0"/>
                <w:sz w:val="18"/>
                <w:szCs w:val="18"/>
              </w:rPr>
              <w:t>三等奖</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050F" w:rsidRDefault="0044063D">
            <w:pPr>
              <w:widowControl/>
              <w:jc w:val="center"/>
              <w:textAlignment w:val="center"/>
              <w:rPr>
                <w:rFonts w:ascii="宋体" w:eastAsia="宋体" w:hAnsi="宋体" w:cs="宋体"/>
                <w:color w:val="0D0D0D"/>
                <w:sz w:val="18"/>
                <w:szCs w:val="18"/>
              </w:rPr>
            </w:pPr>
            <w:r>
              <w:rPr>
                <w:rFonts w:ascii="宋体" w:eastAsia="宋体" w:hAnsi="宋体" w:cs="宋体" w:hint="eastAsia"/>
                <w:color w:val="0D0D0D"/>
                <w:kern w:val="0"/>
                <w:sz w:val="18"/>
                <w:szCs w:val="18"/>
              </w:rPr>
              <w:t>黄媛媛</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050F" w:rsidRDefault="0044063D">
            <w:pPr>
              <w:widowControl/>
              <w:jc w:val="center"/>
              <w:textAlignment w:val="center"/>
              <w:rPr>
                <w:rFonts w:ascii="宋体" w:eastAsia="宋体" w:hAnsi="宋体" w:cs="宋体"/>
                <w:color w:val="0D0D0D"/>
                <w:sz w:val="18"/>
                <w:szCs w:val="18"/>
              </w:rPr>
            </w:pPr>
            <w:r>
              <w:rPr>
                <w:rFonts w:ascii="宋体" w:eastAsia="宋体" w:hAnsi="宋体" w:cs="宋体" w:hint="eastAsia"/>
                <w:color w:val="0D0D0D"/>
                <w:kern w:val="0"/>
                <w:sz w:val="18"/>
                <w:szCs w:val="18"/>
              </w:rPr>
              <w:t>师范学院</w:t>
            </w:r>
          </w:p>
        </w:tc>
      </w:tr>
      <w:tr w:rsidR="0014050F">
        <w:trPr>
          <w:gridAfter w:val="1"/>
          <w:wAfter w:w="761" w:type="dxa"/>
          <w:trHeight w:val="570"/>
          <w:jc w:val="center"/>
        </w:trPr>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050F" w:rsidRDefault="0044063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20</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050F" w:rsidRDefault="0044063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《国外聋人抗逆力研究与启示》（论文）</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050F" w:rsidRDefault="0044063D">
            <w:pPr>
              <w:widowControl/>
              <w:jc w:val="center"/>
              <w:textAlignment w:val="center"/>
              <w:rPr>
                <w:rFonts w:ascii="宋体" w:eastAsia="宋体" w:hAnsi="宋体" w:cs="宋体"/>
                <w:color w:val="0D0D0D"/>
                <w:sz w:val="18"/>
                <w:szCs w:val="18"/>
              </w:rPr>
            </w:pPr>
            <w:r>
              <w:rPr>
                <w:rFonts w:ascii="宋体" w:eastAsia="宋体" w:hAnsi="宋体" w:cs="宋体" w:hint="eastAsia"/>
                <w:color w:val="0D0D0D"/>
                <w:kern w:val="0"/>
                <w:sz w:val="18"/>
                <w:szCs w:val="18"/>
              </w:rPr>
              <w:t>三等奖</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050F" w:rsidRDefault="0044063D">
            <w:pPr>
              <w:widowControl/>
              <w:jc w:val="center"/>
              <w:textAlignment w:val="center"/>
              <w:rPr>
                <w:rFonts w:ascii="宋体" w:eastAsia="宋体" w:hAnsi="宋体" w:cs="宋体"/>
                <w:color w:val="0D0D0D"/>
                <w:sz w:val="18"/>
                <w:szCs w:val="18"/>
              </w:rPr>
            </w:pPr>
            <w:r>
              <w:rPr>
                <w:rFonts w:ascii="宋体" w:eastAsia="宋体" w:hAnsi="宋体" w:cs="宋体" w:hint="eastAsia"/>
                <w:color w:val="0D0D0D"/>
                <w:kern w:val="0"/>
                <w:sz w:val="18"/>
                <w:szCs w:val="18"/>
              </w:rPr>
              <w:t>刘颖</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050F" w:rsidRDefault="0044063D">
            <w:pPr>
              <w:widowControl/>
              <w:jc w:val="center"/>
              <w:textAlignment w:val="center"/>
              <w:rPr>
                <w:rFonts w:ascii="宋体" w:eastAsia="宋体" w:hAnsi="宋体" w:cs="宋体"/>
                <w:color w:val="0D0D0D"/>
                <w:sz w:val="18"/>
                <w:szCs w:val="18"/>
              </w:rPr>
            </w:pPr>
            <w:r>
              <w:rPr>
                <w:rFonts w:ascii="宋体" w:eastAsia="宋体" w:hAnsi="宋体" w:cs="宋体" w:hint="eastAsia"/>
                <w:color w:val="0D0D0D"/>
                <w:kern w:val="0"/>
                <w:sz w:val="18"/>
                <w:szCs w:val="18"/>
              </w:rPr>
              <w:t>师范学院</w:t>
            </w:r>
          </w:p>
        </w:tc>
      </w:tr>
      <w:tr w:rsidR="0014050F">
        <w:trPr>
          <w:gridAfter w:val="1"/>
          <w:wAfter w:w="761" w:type="dxa"/>
          <w:trHeight w:val="855"/>
          <w:jc w:val="center"/>
        </w:trPr>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050F" w:rsidRDefault="0044063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21</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050F" w:rsidRDefault="0044063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《参与式培训理念下的农村小学数学教师置换培训研究》（论文）</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050F" w:rsidRDefault="0044063D">
            <w:pPr>
              <w:widowControl/>
              <w:jc w:val="center"/>
              <w:textAlignment w:val="center"/>
              <w:rPr>
                <w:rFonts w:ascii="宋体" w:eastAsia="宋体" w:hAnsi="宋体" w:cs="宋体"/>
                <w:color w:val="0D0D0D"/>
                <w:sz w:val="18"/>
                <w:szCs w:val="18"/>
              </w:rPr>
            </w:pPr>
            <w:r>
              <w:rPr>
                <w:rFonts w:ascii="宋体" w:eastAsia="宋体" w:hAnsi="宋体" w:cs="宋体" w:hint="eastAsia"/>
                <w:color w:val="0D0D0D"/>
                <w:kern w:val="0"/>
                <w:sz w:val="18"/>
                <w:szCs w:val="18"/>
              </w:rPr>
              <w:t>三等奖</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050F" w:rsidRDefault="0044063D">
            <w:pPr>
              <w:widowControl/>
              <w:jc w:val="center"/>
              <w:textAlignment w:val="center"/>
              <w:rPr>
                <w:rFonts w:ascii="宋体" w:eastAsia="宋体" w:hAnsi="宋体" w:cs="宋体"/>
                <w:color w:val="0D0D0D"/>
                <w:sz w:val="18"/>
                <w:szCs w:val="18"/>
              </w:rPr>
            </w:pPr>
            <w:r>
              <w:rPr>
                <w:rFonts w:ascii="宋体" w:eastAsia="宋体" w:hAnsi="宋体" w:cs="宋体" w:hint="eastAsia"/>
                <w:color w:val="0D0D0D"/>
                <w:kern w:val="0"/>
                <w:sz w:val="18"/>
                <w:szCs w:val="18"/>
              </w:rPr>
              <w:t>张勇</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050F" w:rsidRDefault="0044063D">
            <w:pPr>
              <w:widowControl/>
              <w:jc w:val="center"/>
              <w:textAlignment w:val="center"/>
              <w:rPr>
                <w:rFonts w:ascii="宋体" w:eastAsia="宋体" w:hAnsi="宋体" w:cs="宋体"/>
                <w:color w:val="0D0D0D"/>
                <w:sz w:val="18"/>
                <w:szCs w:val="18"/>
              </w:rPr>
            </w:pPr>
            <w:r>
              <w:rPr>
                <w:rFonts w:ascii="宋体" w:eastAsia="宋体" w:hAnsi="宋体" w:cs="宋体" w:hint="eastAsia"/>
                <w:color w:val="0D0D0D"/>
                <w:kern w:val="0"/>
                <w:sz w:val="18"/>
                <w:szCs w:val="18"/>
              </w:rPr>
              <w:t>师范学院</w:t>
            </w:r>
          </w:p>
        </w:tc>
      </w:tr>
      <w:tr w:rsidR="0014050F">
        <w:trPr>
          <w:gridAfter w:val="1"/>
          <w:wAfter w:w="761" w:type="dxa"/>
          <w:trHeight w:val="855"/>
          <w:jc w:val="center"/>
        </w:trPr>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050F" w:rsidRDefault="0044063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22</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050F" w:rsidRDefault="0044063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《新型城镇化与基础教育资源供需结构优化研究》（系列论文）</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050F" w:rsidRDefault="0044063D">
            <w:pPr>
              <w:widowControl/>
              <w:jc w:val="center"/>
              <w:textAlignment w:val="center"/>
              <w:rPr>
                <w:rFonts w:ascii="宋体" w:eastAsia="宋体" w:hAnsi="宋体" w:cs="宋体"/>
                <w:color w:val="0D0D0D"/>
                <w:sz w:val="18"/>
                <w:szCs w:val="18"/>
              </w:rPr>
            </w:pPr>
            <w:r>
              <w:rPr>
                <w:rFonts w:ascii="宋体" w:eastAsia="宋体" w:hAnsi="宋体" w:cs="宋体" w:hint="eastAsia"/>
                <w:color w:val="0D0D0D"/>
                <w:kern w:val="0"/>
                <w:sz w:val="18"/>
                <w:szCs w:val="18"/>
              </w:rPr>
              <w:t>三等奖</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050F" w:rsidRDefault="0044063D">
            <w:pPr>
              <w:widowControl/>
              <w:jc w:val="center"/>
              <w:textAlignment w:val="center"/>
              <w:rPr>
                <w:rFonts w:ascii="宋体" w:eastAsia="宋体" w:hAnsi="宋体" w:cs="宋体"/>
                <w:color w:val="0D0D0D"/>
                <w:sz w:val="18"/>
                <w:szCs w:val="18"/>
              </w:rPr>
            </w:pPr>
            <w:r>
              <w:rPr>
                <w:rFonts w:ascii="宋体" w:eastAsia="宋体" w:hAnsi="宋体" w:cs="宋体" w:hint="eastAsia"/>
                <w:color w:val="0D0D0D"/>
                <w:kern w:val="0"/>
                <w:sz w:val="18"/>
                <w:szCs w:val="18"/>
              </w:rPr>
              <w:t>张艳</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050F" w:rsidRDefault="0044063D">
            <w:pPr>
              <w:widowControl/>
              <w:jc w:val="center"/>
              <w:textAlignment w:val="center"/>
              <w:rPr>
                <w:rFonts w:ascii="宋体" w:eastAsia="宋体" w:hAnsi="宋体" w:cs="宋体"/>
                <w:color w:val="0D0D0D"/>
                <w:sz w:val="18"/>
                <w:szCs w:val="18"/>
              </w:rPr>
            </w:pPr>
            <w:r>
              <w:rPr>
                <w:rFonts w:ascii="宋体" w:eastAsia="宋体" w:hAnsi="宋体" w:cs="宋体" w:hint="eastAsia"/>
                <w:color w:val="0D0D0D"/>
                <w:kern w:val="0"/>
                <w:sz w:val="18"/>
                <w:szCs w:val="18"/>
              </w:rPr>
              <w:t>师范学院</w:t>
            </w:r>
          </w:p>
        </w:tc>
      </w:tr>
      <w:tr w:rsidR="0014050F">
        <w:trPr>
          <w:gridAfter w:val="1"/>
          <w:wAfter w:w="761" w:type="dxa"/>
          <w:trHeight w:val="570"/>
          <w:jc w:val="center"/>
        </w:trPr>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050F" w:rsidRDefault="0044063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23</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050F" w:rsidRDefault="0044063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《成都市幼儿教师职业认同度提升研究》（论文）</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050F" w:rsidRDefault="0044063D">
            <w:pPr>
              <w:widowControl/>
              <w:jc w:val="center"/>
              <w:textAlignment w:val="center"/>
              <w:rPr>
                <w:rFonts w:ascii="宋体" w:eastAsia="宋体" w:hAnsi="宋体" w:cs="宋体"/>
                <w:color w:val="0D0D0D"/>
                <w:sz w:val="18"/>
                <w:szCs w:val="18"/>
              </w:rPr>
            </w:pPr>
            <w:r>
              <w:rPr>
                <w:rFonts w:ascii="宋体" w:eastAsia="宋体" w:hAnsi="宋体" w:cs="宋体" w:hint="eastAsia"/>
                <w:color w:val="0D0D0D"/>
                <w:kern w:val="0"/>
                <w:sz w:val="18"/>
                <w:szCs w:val="18"/>
              </w:rPr>
              <w:t>三等奖</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050F" w:rsidRDefault="0044063D">
            <w:pPr>
              <w:widowControl/>
              <w:jc w:val="center"/>
              <w:textAlignment w:val="center"/>
              <w:rPr>
                <w:rFonts w:ascii="宋体" w:eastAsia="宋体" w:hAnsi="宋体" w:cs="宋体"/>
                <w:color w:val="0D0D0D"/>
                <w:sz w:val="18"/>
                <w:szCs w:val="18"/>
              </w:rPr>
            </w:pPr>
            <w:r>
              <w:rPr>
                <w:rFonts w:ascii="宋体" w:eastAsia="宋体" w:hAnsi="宋体" w:cs="宋体" w:hint="eastAsia"/>
                <w:color w:val="0D0D0D"/>
                <w:kern w:val="0"/>
                <w:sz w:val="18"/>
                <w:szCs w:val="18"/>
              </w:rPr>
              <w:t>张敏</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050F" w:rsidRDefault="0044063D">
            <w:pPr>
              <w:widowControl/>
              <w:jc w:val="center"/>
              <w:textAlignment w:val="center"/>
              <w:rPr>
                <w:rFonts w:ascii="宋体" w:eastAsia="宋体" w:hAnsi="宋体" w:cs="宋体"/>
                <w:color w:val="0D0D0D"/>
                <w:sz w:val="18"/>
                <w:szCs w:val="18"/>
              </w:rPr>
            </w:pPr>
            <w:r>
              <w:rPr>
                <w:rFonts w:ascii="宋体" w:eastAsia="宋体" w:hAnsi="宋体" w:cs="宋体" w:hint="eastAsia"/>
                <w:color w:val="0D0D0D"/>
                <w:kern w:val="0"/>
                <w:sz w:val="18"/>
                <w:szCs w:val="18"/>
              </w:rPr>
              <w:t>师范学院</w:t>
            </w:r>
          </w:p>
        </w:tc>
      </w:tr>
      <w:tr w:rsidR="0014050F">
        <w:trPr>
          <w:gridAfter w:val="1"/>
          <w:wAfter w:w="761" w:type="dxa"/>
          <w:trHeight w:val="855"/>
          <w:jc w:val="center"/>
        </w:trPr>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050F" w:rsidRDefault="0044063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24</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050F" w:rsidRDefault="0044063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《文化产品开发与经营》（专著）</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050F" w:rsidRDefault="0044063D">
            <w:pPr>
              <w:widowControl/>
              <w:jc w:val="center"/>
              <w:textAlignment w:val="center"/>
              <w:rPr>
                <w:rFonts w:ascii="宋体" w:eastAsia="宋体" w:hAnsi="宋体" w:cs="宋体"/>
                <w:color w:val="0D0D0D"/>
                <w:sz w:val="18"/>
                <w:szCs w:val="18"/>
              </w:rPr>
            </w:pPr>
            <w:r>
              <w:rPr>
                <w:rFonts w:ascii="宋体" w:eastAsia="宋体" w:hAnsi="宋体" w:cs="宋体" w:hint="eastAsia"/>
                <w:color w:val="0D0D0D"/>
                <w:kern w:val="0"/>
                <w:sz w:val="18"/>
                <w:szCs w:val="18"/>
              </w:rPr>
              <w:t>三等奖</w:t>
            </w:r>
          </w:p>
        </w:tc>
        <w:tc>
          <w:tcPr>
            <w:tcW w:w="2218" w:type="dxa"/>
            <w:tcBorders>
              <w:top w:val="single" w:sz="4" w:space="0" w:color="000000"/>
              <w:left w:val="single" w:sz="4" w:space="0" w:color="000000"/>
              <w:bottom w:val="single" w:sz="4" w:space="0" w:color="000000"/>
              <w:right w:val="single" w:sz="4" w:space="0" w:color="000000"/>
            </w:tcBorders>
            <w:vAlign w:val="center"/>
          </w:tcPr>
          <w:p w:rsidR="0014050F" w:rsidRDefault="0044063D">
            <w:pPr>
              <w:widowControl/>
              <w:jc w:val="center"/>
              <w:textAlignment w:val="center"/>
              <w:rPr>
                <w:rFonts w:ascii="宋体" w:eastAsia="宋体" w:hAnsi="宋体" w:cs="宋体"/>
                <w:color w:val="0D0D0D"/>
                <w:sz w:val="18"/>
                <w:szCs w:val="18"/>
              </w:rPr>
            </w:pPr>
            <w:r>
              <w:rPr>
                <w:rFonts w:ascii="宋体" w:eastAsia="宋体" w:hAnsi="宋体" w:cs="宋体" w:hint="eastAsia"/>
                <w:color w:val="0D0D0D"/>
                <w:kern w:val="0"/>
                <w:sz w:val="18"/>
                <w:szCs w:val="18"/>
              </w:rPr>
              <w:t>尹泓</w:t>
            </w:r>
          </w:p>
        </w:tc>
        <w:tc>
          <w:tcPr>
            <w:tcW w:w="1575" w:type="dxa"/>
            <w:tcBorders>
              <w:top w:val="single" w:sz="4" w:space="0" w:color="000000"/>
              <w:left w:val="single" w:sz="4" w:space="0" w:color="000000"/>
              <w:bottom w:val="single" w:sz="4" w:space="0" w:color="000000"/>
              <w:right w:val="single" w:sz="4" w:space="0" w:color="000000"/>
            </w:tcBorders>
            <w:vAlign w:val="center"/>
          </w:tcPr>
          <w:p w:rsidR="0014050F" w:rsidRDefault="0044063D">
            <w:pPr>
              <w:widowControl/>
              <w:jc w:val="center"/>
              <w:textAlignment w:val="center"/>
              <w:rPr>
                <w:rFonts w:ascii="宋体" w:eastAsia="宋体" w:hAnsi="宋体" w:cs="宋体"/>
                <w:color w:val="0D0D0D"/>
                <w:sz w:val="18"/>
                <w:szCs w:val="18"/>
              </w:rPr>
            </w:pPr>
            <w:r>
              <w:rPr>
                <w:rFonts w:ascii="宋体" w:eastAsia="宋体" w:hAnsi="宋体" w:cs="宋体" w:hint="eastAsia"/>
                <w:color w:val="0D0D0D"/>
                <w:kern w:val="0"/>
                <w:sz w:val="18"/>
                <w:szCs w:val="18"/>
              </w:rPr>
              <w:t>旅游与经管学院</w:t>
            </w:r>
          </w:p>
        </w:tc>
      </w:tr>
      <w:tr w:rsidR="0014050F">
        <w:trPr>
          <w:gridAfter w:val="1"/>
          <w:wAfter w:w="761" w:type="dxa"/>
          <w:trHeight w:val="855"/>
          <w:jc w:val="center"/>
        </w:trPr>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050F" w:rsidRDefault="0044063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25</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050F" w:rsidRDefault="0044063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《川剧老艺术家口述史（四川卷）》（专著）</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050F" w:rsidRDefault="0044063D">
            <w:pPr>
              <w:widowControl/>
              <w:jc w:val="center"/>
              <w:textAlignment w:val="center"/>
              <w:rPr>
                <w:rFonts w:ascii="宋体" w:eastAsia="宋体" w:hAnsi="宋体" w:cs="宋体"/>
                <w:color w:val="0D0D0D"/>
                <w:sz w:val="18"/>
                <w:szCs w:val="18"/>
              </w:rPr>
            </w:pPr>
            <w:r>
              <w:rPr>
                <w:rFonts w:ascii="宋体" w:eastAsia="宋体" w:hAnsi="宋体" w:cs="宋体" w:hint="eastAsia"/>
                <w:color w:val="0D0D0D"/>
                <w:kern w:val="0"/>
                <w:sz w:val="18"/>
                <w:szCs w:val="18"/>
              </w:rPr>
              <w:t>三等奖</w:t>
            </w:r>
          </w:p>
        </w:tc>
        <w:tc>
          <w:tcPr>
            <w:tcW w:w="2218" w:type="dxa"/>
            <w:tcBorders>
              <w:top w:val="single" w:sz="4" w:space="0" w:color="000000"/>
              <w:left w:val="single" w:sz="4" w:space="0" w:color="000000"/>
              <w:bottom w:val="single" w:sz="4" w:space="0" w:color="000000"/>
              <w:right w:val="single" w:sz="4" w:space="0" w:color="000000"/>
            </w:tcBorders>
            <w:vAlign w:val="center"/>
          </w:tcPr>
          <w:p w:rsidR="0014050F" w:rsidRDefault="0044063D">
            <w:pPr>
              <w:widowControl/>
              <w:jc w:val="center"/>
              <w:textAlignment w:val="center"/>
              <w:rPr>
                <w:rFonts w:ascii="宋体" w:eastAsia="宋体" w:hAnsi="宋体" w:cs="宋体"/>
                <w:color w:val="0D0D0D"/>
                <w:sz w:val="18"/>
                <w:szCs w:val="18"/>
              </w:rPr>
            </w:pPr>
            <w:r>
              <w:rPr>
                <w:rFonts w:ascii="宋体" w:eastAsia="宋体" w:hAnsi="宋体" w:cs="宋体" w:hint="eastAsia"/>
                <w:color w:val="0D0D0D"/>
                <w:kern w:val="0"/>
                <w:sz w:val="18"/>
                <w:szCs w:val="18"/>
              </w:rPr>
              <w:t>万平</w:t>
            </w:r>
          </w:p>
        </w:tc>
        <w:tc>
          <w:tcPr>
            <w:tcW w:w="1575" w:type="dxa"/>
            <w:tcBorders>
              <w:top w:val="single" w:sz="4" w:space="0" w:color="000000"/>
              <w:left w:val="single" w:sz="4" w:space="0" w:color="000000"/>
              <w:bottom w:val="single" w:sz="4" w:space="0" w:color="000000"/>
              <w:right w:val="single" w:sz="4" w:space="0" w:color="000000"/>
            </w:tcBorders>
            <w:vAlign w:val="center"/>
          </w:tcPr>
          <w:p w:rsidR="0014050F" w:rsidRDefault="0044063D">
            <w:pPr>
              <w:widowControl/>
              <w:jc w:val="center"/>
              <w:textAlignment w:val="center"/>
              <w:rPr>
                <w:rFonts w:ascii="宋体" w:eastAsia="宋体" w:hAnsi="宋体" w:cs="宋体"/>
                <w:color w:val="0D0D0D"/>
                <w:sz w:val="18"/>
                <w:szCs w:val="18"/>
              </w:rPr>
            </w:pPr>
            <w:r>
              <w:rPr>
                <w:rFonts w:ascii="宋体" w:eastAsia="宋体" w:hAnsi="宋体" w:cs="宋体" w:hint="eastAsia"/>
                <w:color w:val="0D0D0D"/>
                <w:kern w:val="0"/>
                <w:sz w:val="18"/>
                <w:szCs w:val="18"/>
              </w:rPr>
              <w:t>文学新闻与传播学院</w:t>
            </w:r>
          </w:p>
        </w:tc>
      </w:tr>
      <w:tr w:rsidR="0014050F">
        <w:trPr>
          <w:gridAfter w:val="1"/>
          <w:wAfter w:w="761" w:type="dxa"/>
          <w:trHeight w:val="855"/>
          <w:jc w:val="center"/>
        </w:trPr>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050F" w:rsidRDefault="0044063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26</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050F" w:rsidRDefault="0044063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《场所、身份与文学：宋代文人活动空间的诗意书写》（专著）</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050F" w:rsidRDefault="0044063D">
            <w:pPr>
              <w:widowControl/>
              <w:jc w:val="center"/>
              <w:textAlignment w:val="center"/>
              <w:rPr>
                <w:rFonts w:ascii="宋体" w:eastAsia="宋体" w:hAnsi="宋体" w:cs="宋体"/>
                <w:color w:val="0D0D0D"/>
                <w:sz w:val="18"/>
                <w:szCs w:val="18"/>
              </w:rPr>
            </w:pPr>
            <w:r>
              <w:rPr>
                <w:rFonts w:ascii="宋体" w:eastAsia="宋体" w:hAnsi="宋体" w:cs="宋体" w:hint="eastAsia"/>
                <w:color w:val="0D0D0D"/>
                <w:kern w:val="0"/>
                <w:sz w:val="18"/>
                <w:szCs w:val="18"/>
              </w:rPr>
              <w:t>三等奖</w:t>
            </w:r>
          </w:p>
        </w:tc>
        <w:tc>
          <w:tcPr>
            <w:tcW w:w="2218" w:type="dxa"/>
            <w:tcBorders>
              <w:top w:val="single" w:sz="4" w:space="0" w:color="000000"/>
              <w:left w:val="single" w:sz="4" w:space="0" w:color="000000"/>
              <w:bottom w:val="single" w:sz="4" w:space="0" w:color="000000"/>
              <w:right w:val="single" w:sz="4" w:space="0" w:color="000000"/>
            </w:tcBorders>
            <w:vAlign w:val="center"/>
          </w:tcPr>
          <w:p w:rsidR="0014050F" w:rsidRDefault="0044063D">
            <w:pPr>
              <w:widowControl/>
              <w:jc w:val="center"/>
              <w:textAlignment w:val="center"/>
              <w:rPr>
                <w:rFonts w:ascii="宋体" w:eastAsia="宋体" w:hAnsi="宋体" w:cs="宋体"/>
                <w:color w:val="0D0D0D"/>
                <w:sz w:val="18"/>
                <w:szCs w:val="18"/>
              </w:rPr>
            </w:pPr>
            <w:r>
              <w:rPr>
                <w:rFonts w:ascii="宋体" w:eastAsia="宋体" w:hAnsi="宋体" w:cs="宋体" w:hint="eastAsia"/>
                <w:color w:val="0D0D0D"/>
                <w:kern w:val="0"/>
                <w:sz w:val="18"/>
                <w:szCs w:val="18"/>
              </w:rPr>
              <w:t>杨挺</w:t>
            </w:r>
          </w:p>
        </w:tc>
        <w:tc>
          <w:tcPr>
            <w:tcW w:w="1575" w:type="dxa"/>
            <w:tcBorders>
              <w:top w:val="single" w:sz="4" w:space="0" w:color="000000"/>
              <w:left w:val="single" w:sz="4" w:space="0" w:color="000000"/>
              <w:bottom w:val="single" w:sz="4" w:space="0" w:color="000000"/>
              <w:right w:val="single" w:sz="4" w:space="0" w:color="000000"/>
            </w:tcBorders>
            <w:vAlign w:val="center"/>
          </w:tcPr>
          <w:p w:rsidR="0014050F" w:rsidRDefault="0044063D">
            <w:pPr>
              <w:widowControl/>
              <w:jc w:val="center"/>
              <w:textAlignment w:val="center"/>
              <w:rPr>
                <w:rFonts w:ascii="宋体" w:eastAsia="宋体" w:hAnsi="宋体" w:cs="宋体"/>
                <w:color w:val="0D0D0D"/>
                <w:sz w:val="18"/>
                <w:szCs w:val="18"/>
              </w:rPr>
            </w:pPr>
            <w:r>
              <w:rPr>
                <w:rFonts w:ascii="宋体" w:eastAsia="宋体" w:hAnsi="宋体" w:cs="宋体" w:hint="eastAsia"/>
                <w:color w:val="0D0D0D"/>
                <w:kern w:val="0"/>
                <w:sz w:val="18"/>
                <w:szCs w:val="18"/>
              </w:rPr>
              <w:t>文学新闻与传播学院</w:t>
            </w:r>
          </w:p>
        </w:tc>
      </w:tr>
      <w:tr w:rsidR="0014050F">
        <w:trPr>
          <w:gridAfter w:val="1"/>
          <w:wAfter w:w="761" w:type="dxa"/>
          <w:trHeight w:val="570"/>
          <w:jc w:val="center"/>
        </w:trPr>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050F" w:rsidRDefault="0044063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27</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050F" w:rsidRDefault="0044063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《90年代以来国产动画电影研究》（论文）</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050F" w:rsidRDefault="0044063D">
            <w:pPr>
              <w:widowControl/>
              <w:jc w:val="center"/>
              <w:textAlignment w:val="center"/>
              <w:rPr>
                <w:rFonts w:ascii="宋体" w:eastAsia="宋体" w:hAnsi="宋体" w:cs="宋体"/>
                <w:color w:val="0D0D0D"/>
                <w:sz w:val="18"/>
                <w:szCs w:val="18"/>
              </w:rPr>
            </w:pPr>
            <w:r>
              <w:rPr>
                <w:rFonts w:ascii="宋体" w:eastAsia="宋体" w:hAnsi="宋体" w:cs="宋体" w:hint="eastAsia"/>
                <w:color w:val="0D0D0D"/>
                <w:kern w:val="0"/>
                <w:sz w:val="18"/>
                <w:szCs w:val="18"/>
              </w:rPr>
              <w:t>三等奖</w:t>
            </w:r>
          </w:p>
        </w:tc>
        <w:tc>
          <w:tcPr>
            <w:tcW w:w="2218" w:type="dxa"/>
            <w:tcBorders>
              <w:top w:val="single" w:sz="4" w:space="0" w:color="000000"/>
              <w:left w:val="single" w:sz="4" w:space="0" w:color="000000"/>
              <w:bottom w:val="single" w:sz="4" w:space="0" w:color="000000"/>
              <w:right w:val="single" w:sz="4" w:space="0" w:color="000000"/>
            </w:tcBorders>
            <w:vAlign w:val="center"/>
          </w:tcPr>
          <w:p w:rsidR="0014050F" w:rsidRDefault="0044063D">
            <w:pPr>
              <w:widowControl/>
              <w:jc w:val="center"/>
              <w:textAlignment w:val="center"/>
              <w:rPr>
                <w:rFonts w:ascii="宋体" w:eastAsia="宋体" w:hAnsi="宋体" w:cs="宋体"/>
                <w:color w:val="0D0D0D"/>
                <w:sz w:val="18"/>
                <w:szCs w:val="18"/>
              </w:rPr>
            </w:pPr>
            <w:r>
              <w:rPr>
                <w:rFonts w:ascii="宋体" w:eastAsia="宋体" w:hAnsi="宋体" w:cs="宋体" w:hint="eastAsia"/>
                <w:color w:val="0D0D0D"/>
                <w:kern w:val="0"/>
                <w:sz w:val="18"/>
                <w:szCs w:val="18"/>
              </w:rPr>
              <w:t>张娟</w:t>
            </w:r>
          </w:p>
        </w:tc>
        <w:tc>
          <w:tcPr>
            <w:tcW w:w="1575" w:type="dxa"/>
            <w:tcBorders>
              <w:top w:val="single" w:sz="4" w:space="0" w:color="000000"/>
              <w:left w:val="single" w:sz="4" w:space="0" w:color="000000"/>
              <w:bottom w:val="single" w:sz="4" w:space="0" w:color="000000"/>
              <w:right w:val="single" w:sz="4" w:space="0" w:color="000000"/>
            </w:tcBorders>
            <w:vAlign w:val="center"/>
          </w:tcPr>
          <w:p w:rsidR="0014050F" w:rsidRDefault="0044063D">
            <w:pPr>
              <w:widowControl/>
              <w:jc w:val="center"/>
              <w:textAlignment w:val="center"/>
              <w:rPr>
                <w:rFonts w:ascii="宋体" w:eastAsia="宋体" w:hAnsi="宋体" w:cs="宋体"/>
                <w:color w:val="0D0D0D"/>
                <w:sz w:val="18"/>
                <w:szCs w:val="18"/>
              </w:rPr>
            </w:pPr>
            <w:r>
              <w:rPr>
                <w:rFonts w:ascii="宋体" w:eastAsia="宋体" w:hAnsi="宋体" w:cs="宋体" w:hint="eastAsia"/>
                <w:color w:val="0D0D0D"/>
                <w:kern w:val="0"/>
                <w:sz w:val="18"/>
                <w:szCs w:val="18"/>
              </w:rPr>
              <w:t>美术与影视学院</w:t>
            </w:r>
          </w:p>
        </w:tc>
      </w:tr>
      <w:tr w:rsidR="0014050F">
        <w:trPr>
          <w:gridAfter w:val="1"/>
          <w:wAfter w:w="761" w:type="dxa"/>
          <w:trHeight w:val="855"/>
          <w:jc w:val="center"/>
        </w:trPr>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050F" w:rsidRDefault="0044063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28</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050F" w:rsidRDefault="0044063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《文学观念的历史转型与现代文学史叙述模式变迁》（系列论文）</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050F" w:rsidRDefault="0044063D">
            <w:pPr>
              <w:widowControl/>
              <w:jc w:val="center"/>
              <w:textAlignment w:val="center"/>
              <w:rPr>
                <w:rFonts w:ascii="宋体" w:eastAsia="宋体" w:hAnsi="宋体" w:cs="宋体"/>
                <w:color w:val="0D0D0D"/>
                <w:sz w:val="18"/>
                <w:szCs w:val="18"/>
              </w:rPr>
            </w:pPr>
            <w:r>
              <w:rPr>
                <w:rFonts w:ascii="宋体" w:eastAsia="宋体" w:hAnsi="宋体" w:cs="宋体" w:hint="eastAsia"/>
                <w:color w:val="0D0D0D"/>
                <w:kern w:val="0"/>
                <w:sz w:val="18"/>
                <w:szCs w:val="18"/>
              </w:rPr>
              <w:t>三等奖</w:t>
            </w:r>
          </w:p>
        </w:tc>
        <w:tc>
          <w:tcPr>
            <w:tcW w:w="2218" w:type="dxa"/>
            <w:tcBorders>
              <w:top w:val="single" w:sz="4" w:space="0" w:color="000000"/>
              <w:left w:val="single" w:sz="4" w:space="0" w:color="000000"/>
              <w:bottom w:val="single" w:sz="4" w:space="0" w:color="000000"/>
              <w:right w:val="single" w:sz="4" w:space="0" w:color="000000"/>
            </w:tcBorders>
            <w:vAlign w:val="center"/>
          </w:tcPr>
          <w:p w:rsidR="0014050F" w:rsidRDefault="0044063D">
            <w:pPr>
              <w:widowControl/>
              <w:jc w:val="center"/>
              <w:textAlignment w:val="center"/>
              <w:rPr>
                <w:rFonts w:ascii="宋体" w:eastAsia="宋体" w:hAnsi="宋体" w:cs="宋体"/>
                <w:color w:val="0D0D0D"/>
                <w:sz w:val="18"/>
                <w:szCs w:val="18"/>
              </w:rPr>
            </w:pPr>
            <w:r>
              <w:rPr>
                <w:rFonts w:ascii="宋体" w:eastAsia="宋体" w:hAnsi="宋体" w:cs="宋体" w:hint="eastAsia"/>
                <w:color w:val="0D0D0D"/>
                <w:kern w:val="0"/>
                <w:sz w:val="18"/>
                <w:szCs w:val="18"/>
              </w:rPr>
              <w:t>胡希东</w:t>
            </w:r>
          </w:p>
        </w:tc>
        <w:tc>
          <w:tcPr>
            <w:tcW w:w="1575" w:type="dxa"/>
            <w:tcBorders>
              <w:top w:val="single" w:sz="4" w:space="0" w:color="000000"/>
              <w:left w:val="single" w:sz="4" w:space="0" w:color="000000"/>
              <w:bottom w:val="single" w:sz="4" w:space="0" w:color="000000"/>
              <w:right w:val="single" w:sz="4" w:space="0" w:color="000000"/>
            </w:tcBorders>
            <w:vAlign w:val="center"/>
          </w:tcPr>
          <w:p w:rsidR="0014050F" w:rsidRDefault="0044063D">
            <w:pPr>
              <w:widowControl/>
              <w:jc w:val="center"/>
              <w:textAlignment w:val="center"/>
              <w:rPr>
                <w:rFonts w:ascii="宋体" w:eastAsia="宋体" w:hAnsi="宋体" w:cs="宋体"/>
                <w:color w:val="0D0D0D"/>
                <w:sz w:val="18"/>
                <w:szCs w:val="18"/>
              </w:rPr>
            </w:pPr>
            <w:r>
              <w:rPr>
                <w:rFonts w:ascii="宋体" w:eastAsia="宋体" w:hAnsi="宋体" w:cs="宋体" w:hint="eastAsia"/>
                <w:color w:val="0D0D0D"/>
                <w:kern w:val="0"/>
                <w:sz w:val="18"/>
                <w:szCs w:val="18"/>
              </w:rPr>
              <w:t>文学新闻与传播学院</w:t>
            </w:r>
          </w:p>
        </w:tc>
      </w:tr>
      <w:tr w:rsidR="0014050F">
        <w:trPr>
          <w:gridAfter w:val="1"/>
          <w:wAfter w:w="761" w:type="dxa"/>
          <w:trHeight w:val="855"/>
          <w:jc w:val="center"/>
        </w:trPr>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050F" w:rsidRDefault="0044063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29</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050F" w:rsidRDefault="0044063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《论英语世界研究视野中的老舍多重形象》（系列论文）</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050F" w:rsidRDefault="0044063D">
            <w:pPr>
              <w:widowControl/>
              <w:jc w:val="center"/>
              <w:textAlignment w:val="center"/>
              <w:rPr>
                <w:rFonts w:ascii="宋体" w:eastAsia="宋体" w:hAnsi="宋体" w:cs="宋体"/>
                <w:color w:val="0D0D0D"/>
                <w:sz w:val="18"/>
                <w:szCs w:val="18"/>
              </w:rPr>
            </w:pPr>
            <w:r>
              <w:rPr>
                <w:rFonts w:ascii="宋体" w:eastAsia="宋体" w:hAnsi="宋体" w:cs="宋体" w:hint="eastAsia"/>
                <w:color w:val="0D0D0D"/>
                <w:kern w:val="0"/>
                <w:sz w:val="18"/>
                <w:szCs w:val="18"/>
              </w:rPr>
              <w:t>三等奖</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050F" w:rsidRDefault="0044063D">
            <w:pPr>
              <w:widowControl/>
              <w:jc w:val="center"/>
              <w:textAlignment w:val="center"/>
              <w:rPr>
                <w:rFonts w:ascii="宋体" w:eastAsia="宋体" w:hAnsi="宋体" w:cs="宋体"/>
                <w:color w:val="0D0D0D"/>
                <w:sz w:val="18"/>
                <w:szCs w:val="18"/>
              </w:rPr>
            </w:pPr>
            <w:r>
              <w:rPr>
                <w:rFonts w:ascii="宋体" w:eastAsia="宋体" w:hAnsi="宋体" w:cs="宋体" w:hint="eastAsia"/>
                <w:color w:val="0D0D0D"/>
                <w:kern w:val="0"/>
                <w:sz w:val="18"/>
                <w:szCs w:val="18"/>
              </w:rPr>
              <w:t>续静</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050F" w:rsidRDefault="0044063D">
            <w:pPr>
              <w:widowControl/>
              <w:jc w:val="center"/>
              <w:textAlignment w:val="center"/>
              <w:rPr>
                <w:rFonts w:ascii="宋体" w:eastAsia="宋体" w:hAnsi="宋体" w:cs="宋体"/>
                <w:color w:val="0D0D0D"/>
                <w:sz w:val="18"/>
                <w:szCs w:val="18"/>
              </w:rPr>
            </w:pPr>
            <w:r>
              <w:rPr>
                <w:rFonts w:ascii="宋体" w:eastAsia="宋体" w:hAnsi="宋体" w:cs="宋体" w:hint="eastAsia"/>
                <w:color w:val="0D0D0D"/>
                <w:kern w:val="0"/>
                <w:sz w:val="18"/>
                <w:szCs w:val="18"/>
              </w:rPr>
              <w:t>师范学院</w:t>
            </w:r>
          </w:p>
        </w:tc>
      </w:tr>
      <w:tr w:rsidR="0014050F">
        <w:trPr>
          <w:gridAfter w:val="1"/>
          <w:wAfter w:w="761" w:type="dxa"/>
          <w:trHeight w:val="570"/>
          <w:jc w:val="center"/>
        </w:trPr>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050F" w:rsidRDefault="0044063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30</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050F" w:rsidRDefault="0044063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《中国工商资本投资农业论》（专著）</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050F" w:rsidRDefault="0044063D">
            <w:pPr>
              <w:widowControl/>
              <w:jc w:val="center"/>
              <w:textAlignment w:val="center"/>
              <w:rPr>
                <w:rFonts w:ascii="宋体" w:eastAsia="宋体" w:hAnsi="宋体" w:cs="宋体"/>
                <w:color w:val="0D0D0D"/>
                <w:sz w:val="18"/>
                <w:szCs w:val="18"/>
              </w:rPr>
            </w:pPr>
            <w:r>
              <w:rPr>
                <w:rFonts w:ascii="宋体" w:eastAsia="宋体" w:hAnsi="宋体" w:cs="宋体" w:hint="eastAsia"/>
                <w:color w:val="0D0D0D"/>
                <w:kern w:val="0"/>
                <w:sz w:val="18"/>
                <w:szCs w:val="18"/>
              </w:rPr>
              <w:t>三等奖</w:t>
            </w:r>
          </w:p>
        </w:tc>
        <w:tc>
          <w:tcPr>
            <w:tcW w:w="2218" w:type="dxa"/>
            <w:tcBorders>
              <w:top w:val="single" w:sz="4" w:space="0" w:color="000000"/>
              <w:left w:val="single" w:sz="4" w:space="0" w:color="000000"/>
              <w:bottom w:val="single" w:sz="4" w:space="0" w:color="000000"/>
              <w:right w:val="single" w:sz="4" w:space="0" w:color="000000"/>
            </w:tcBorders>
            <w:vAlign w:val="center"/>
          </w:tcPr>
          <w:p w:rsidR="0014050F" w:rsidRDefault="0044063D">
            <w:pPr>
              <w:widowControl/>
              <w:jc w:val="center"/>
              <w:textAlignment w:val="center"/>
              <w:rPr>
                <w:rFonts w:ascii="宋体" w:eastAsia="宋体" w:hAnsi="宋体" w:cs="宋体"/>
                <w:color w:val="0D0D0D"/>
                <w:sz w:val="18"/>
                <w:szCs w:val="18"/>
              </w:rPr>
            </w:pPr>
            <w:r>
              <w:rPr>
                <w:rFonts w:ascii="宋体" w:eastAsia="宋体" w:hAnsi="宋体" w:cs="宋体" w:hint="eastAsia"/>
                <w:color w:val="0D0D0D"/>
                <w:kern w:val="0"/>
                <w:sz w:val="18"/>
                <w:szCs w:val="18"/>
              </w:rPr>
              <w:t>张尊帅</w:t>
            </w:r>
          </w:p>
        </w:tc>
        <w:tc>
          <w:tcPr>
            <w:tcW w:w="1575" w:type="dxa"/>
            <w:tcBorders>
              <w:top w:val="single" w:sz="4" w:space="0" w:color="000000"/>
              <w:left w:val="single" w:sz="4" w:space="0" w:color="000000"/>
              <w:bottom w:val="single" w:sz="4" w:space="0" w:color="000000"/>
              <w:right w:val="single" w:sz="4" w:space="0" w:color="000000"/>
            </w:tcBorders>
            <w:vAlign w:val="center"/>
          </w:tcPr>
          <w:p w:rsidR="0014050F" w:rsidRDefault="0044063D">
            <w:pPr>
              <w:widowControl/>
              <w:jc w:val="center"/>
              <w:textAlignment w:val="center"/>
              <w:rPr>
                <w:rFonts w:ascii="宋体" w:eastAsia="宋体" w:hAnsi="宋体" w:cs="宋体"/>
                <w:color w:val="0D0D0D"/>
                <w:sz w:val="18"/>
                <w:szCs w:val="18"/>
              </w:rPr>
            </w:pPr>
            <w:r>
              <w:rPr>
                <w:rFonts w:ascii="宋体" w:eastAsia="宋体" w:hAnsi="宋体" w:cs="宋体" w:hint="eastAsia"/>
                <w:color w:val="0D0D0D"/>
                <w:kern w:val="0"/>
                <w:sz w:val="18"/>
                <w:szCs w:val="18"/>
              </w:rPr>
              <w:t>旅游与经管学院</w:t>
            </w:r>
          </w:p>
        </w:tc>
      </w:tr>
      <w:tr w:rsidR="0014050F">
        <w:trPr>
          <w:gridAfter w:val="1"/>
          <w:wAfter w:w="761" w:type="dxa"/>
          <w:trHeight w:val="855"/>
          <w:jc w:val="center"/>
        </w:trPr>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050F" w:rsidRDefault="0044063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31</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050F" w:rsidRDefault="0044063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《学前教育财税政策与社会捐助》（系列论文）</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050F" w:rsidRDefault="0044063D">
            <w:pPr>
              <w:widowControl/>
              <w:jc w:val="center"/>
              <w:textAlignment w:val="center"/>
              <w:rPr>
                <w:rFonts w:ascii="宋体" w:eastAsia="宋体" w:hAnsi="宋体" w:cs="宋体"/>
                <w:color w:val="0D0D0D"/>
                <w:sz w:val="18"/>
                <w:szCs w:val="18"/>
              </w:rPr>
            </w:pPr>
            <w:r>
              <w:rPr>
                <w:rFonts w:ascii="宋体" w:eastAsia="宋体" w:hAnsi="宋体" w:cs="宋体" w:hint="eastAsia"/>
                <w:color w:val="0D0D0D"/>
                <w:kern w:val="0"/>
                <w:sz w:val="18"/>
                <w:szCs w:val="18"/>
              </w:rPr>
              <w:t>三等奖</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050F" w:rsidRDefault="0044063D">
            <w:pPr>
              <w:widowControl/>
              <w:jc w:val="center"/>
              <w:textAlignment w:val="center"/>
              <w:rPr>
                <w:rFonts w:ascii="宋体" w:eastAsia="宋体" w:hAnsi="宋体" w:cs="宋体"/>
                <w:color w:val="0D0D0D"/>
                <w:sz w:val="18"/>
                <w:szCs w:val="18"/>
              </w:rPr>
            </w:pPr>
            <w:r>
              <w:rPr>
                <w:rFonts w:ascii="宋体" w:eastAsia="宋体" w:hAnsi="宋体" w:cs="宋体" w:hint="eastAsia"/>
                <w:color w:val="0D0D0D"/>
                <w:kern w:val="0"/>
                <w:sz w:val="18"/>
                <w:szCs w:val="18"/>
              </w:rPr>
              <w:t xml:space="preserve">“学前教育财税体制改革与社会捐助”课题组 </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050F" w:rsidRDefault="0044063D">
            <w:pPr>
              <w:widowControl/>
              <w:jc w:val="center"/>
              <w:textAlignment w:val="center"/>
              <w:rPr>
                <w:rFonts w:ascii="宋体" w:eastAsia="宋体" w:hAnsi="宋体" w:cs="宋体"/>
                <w:color w:val="0D0D0D"/>
                <w:sz w:val="18"/>
                <w:szCs w:val="18"/>
              </w:rPr>
            </w:pPr>
            <w:r>
              <w:rPr>
                <w:rFonts w:ascii="宋体" w:eastAsia="宋体" w:hAnsi="宋体" w:cs="宋体" w:hint="eastAsia"/>
                <w:color w:val="0D0D0D"/>
                <w:kern w:val="0"/>
                <w:sz w:val="18"/>
                <w:szCs w:val="18"/>
              </w:rPr>
              <w:t>旅游与经管学院</w:t>
            </w:r>
          </w:p>
        </w:tc>
      </w:tr>
      <w:tr w:rsidR="0014050F">
        <w:trPr>
          <w:gridAfter w:val="1"/>
          <w:wAfter w:w="761" w:type="dxa"/>
          <w:trHeight w:val="570"/>
          <w:jc w:val="center"/>
        </w:trPr>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050F" w:rsidRDefault="0044063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lastRenderedPageBreak/>
              <w:t>32</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050F" w:rsidRDefault="0044063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《新型城镇化下老年人的医疗健康状况研究》（专著）</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050F" w:rsidRDefault="0044063D">
            <w:pPr>
              <w:widowControl/>
              <w:jc w:val="center"/>
              <w:textAlignment w:val="center"/>
              <w:rPr>
                <w:rFonts w:ascii="宋体" w:eastAsia="宋体" w:hAnsi="宋体" w:cs="宋体"/>
                <w:color w:val="0D0D0D"/>
                <w:sz w:val="18"/>
                <w:szCs w:val="18"/>
              </w:rPr>
            </w:pPr>
            <w:r>
              <w:rPr>
                <w:rFonts w:ascii="宋体" w:eastAsia="宋体" w:hAnsi="宋体" w:cs="宋体" w:hint="eastAsia"/>
                <w:color w:val="0D0D0D"/>
                <w:kern w:val="0"/>
                <w:sz w:val="18"/>
                <w:szCs w:val="18"/>
              </w:rPr>
              <w:t>三等奖</w:t>
            </w:r>
          </w:p>
        </w:tc>
        <w:tc>
          <w:tcPr>
            <w:tcW w:w="2218" w:type="dxa"/>
            <w:tcBorders>
              <w:top w:val="single" w:sz="4" w:space="0" w:color="000000"/>
              <w:left w:val="single" w:sz="4" w:space="0" w:color="000000"/>
              <w:bottom w:val="single" w:sz="4" w:space="0" w:color="000000"/>
              <w:right w:val="single" w:sz="4" w:space="0" w:color="000000"/>
            </w:tcBorders>
            <w:vAlign w:val="center"/>
          </w:tcPr>
          <w:p w:rsidR="0014050F" w:rsidRDefault="0044063D">
            <w:pPr>
              <w:widowControl/>
              <w:jc w:val="center"/>
              <w:textAlignment w:val="center"/>
              <w:rPr>
                <w:rFonts w:ascii="宋体" w:eastAsia="宋体" w:hAnsi="宋体" w:cs="宋体"/>
                <w:color w:val="0D0D0D"/>
                <w:sz w:val="18"/>
                <w:szCs w:val="18"/>
              </w:rPr>
            </w:pPr>
            <w:r>
              <w:rPr>
                <w:rFonts w:ascii="宋体" w:eastAsia="宋体" w:hAnsi="宋体" w:cs="宋体" w:hint="eastAsia"/>
                <w:color w:val="0D0D0D"/>
                <w:kern w:val="0"/>
                <w:sz w:val="18"/>
                <w:szCs w:val="18"/>
              </w:rPr>
              <w:t>万春</w:t>
            </w:r>
          </w:p>
        </w:tc>
        <w:tc>
          <w:tcPr>
            <w:tcW w:w="1575" w:type="dxa"/>
            <w:tcBorders>
              <w:top w:val="single" w:sz="4" w:space="0" w:color="000000"/>
              <w:left w:val="single" w:sz="4" w:space="0" w:color="000000"/>
              <w:bottom w:val="single" w:sz="4" w:space="0" w:color="000000"/>
              <w:right w:val="single" w:sz="4" w:space="0" w:color="000000"/>
            </w:tcBorders>
            <w:vAlign w:val="center"/>
          </w:tcPr>
          <w:p w:rsidR="0014050F" w:rsidRDefault="0044063D">
            <w:pPr>
              <w:widowControl/>
              <w:jc w:val="center"/>
              <w:textAlignment w:val="center"/>
              <w:rPr>
                <w:rFonts w:ascii="宋体" w:eastAsia="宋体" w:hAnsi="宋体" w:cs="宋体"/>
                <w:color w:val="0D0D0D"/>
                <w:sz w:val="18"/>
                <w:szCs w:val="18"/>
              </w:rPr>
            </w:pPr>
            <w:r>
              <w:rPr>
                <w:rFonts w:ascii="宋体" w:eastAsia="宋体" w:hAnsi="宋体" w:cs="宋体" w:hint="eastAsia"/>
                <w:color w:val="0D0D0D"/>
                <w:kern w:val="0"/>
                <w:sz w:val="18"/>
                <w:szCs w:val="18"/>
              </w:rPr>
              <w:t>旅游与经管学院</w:t>
            </w:r>
          </w:p>
        </w:tc>
      </w:tr>
      <w:tr w:rsidR="0014050F">
        <w:trPr>
          <w:gridAfter w:val="1"/>
          <w:wAfter w:w="761" w:type="dxa"/>
          <w:trHeight w:val="1140"/>
          <w:jc w:val="center"/>
        </w:trPr>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050F" w:rsidRDefault="0044063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33</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050F" w:rsidRDefault="0044063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《城市型大学产业融合型地方服务模式探索与实践》（专著）</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050F" w:rsidRDefault="0044063D">
            <w:pPr>
              <w:widowControl/>
              <w:jc w:val="center"/>
              <w:textAlignment w:val="center"/>
              <w:rPr>
                <w:rFonts w:ascii="宋体" w:eastAsia="宋体" w:hAnsi="宋体" w:cs="宋体"/>
                <w:color w:val="0D0D0D"/>
                <w:sz w:val="18"/>
                <w:szCs w:val="18"/>
              </w:rPr>
            </w:pPr>
            <w:r>
              <w:rPr>
                <w:rFonts w:ascii="宋体" w:eastAsia="宋体" w:hAnsi="宋体" w:cs="宋体" w:hint="eastAsia"/>
                <w:color w:val="0D0D0D"/>
                <w:kern w:val="0"/>
                <w:sz w:val="18"/>
                <w:szCs w:val="18"/>
              </w:rPr>
              <w:t>三等奖</w:t>
            </w:r>
          </w:p>
        </w:tc>
        <w:tc>
          <w:tcPr>
            <w:tcW w:w="2218" w:type="dxa"/>
            <w:tcBorders>
              <w:top w:val="single" w:sz="4" w:space="0" w:color="000000"/>
              <w:left w:val="single" w:sz="4" w:space="0" w:color="000000"/>
              <w:bottom w:val="single" w:sz="4" w:space="0" w:color="000000"/>
              <w:right w:val="single" w:sz="4" w:space="0" w:color="000000"/>
            </w:tcBorders>
            <w:vAlign w:val="center"/>
          </w:tcPr>
          <w:p w:rsidR="0014050F" w:rsidRDefault="0044063D">
            <w:pPr>
              <w:widowControl/>
              <w:jc w:val="center"/>
              <w:textAlignment w:val="center"/>
              <w:rPr>
                <w:rFonts w:ascii="宋体" w:eastAsia="宋体" w:hAnsi="宋体" w:cs="宋体"/>
                <w:color w:val="0D0D0D"/>
                <w:sz w:val="18"/>
                <w:szCs w:val="18"/>
              </w:rPr>
            </w:pPr>
            <w:r>
              <w:rPr>
                <w:rFonts w:ascii="宋体" w:eastAsia="宋体" w:hAnsi="宋体" w:cs="宋体" w:hint="eastAsia"/>
                <w:color w:val="0D0D0D"/>
                <w:kern w:val="0"/>
                <w:sz w:val="18"/>
                <w:szCs w:val="18"/>
              </w:rPr>
              <w:t xml:space="preserve">《城市型大学产业融合型地方服务模式实践》课题组 </w:t>
            </w:r>
          </w:p>
        </w:tc>
        <w:tc>
          <w:tcPr>
            <w:tcW w:w="1575" w:type="dxa"/>
            <w:tcBorders>
              <w:top w:val="single" w:sz="4" w:space="0" w:color="000000"/>
              <w:left w:val="single" w:sz="4" w:space="0" w:color="000000"/>
              <w:bottom w:val="single" w:sz="4" w:space="0" w:color="000000"/>
              <w:right w:val="single" w:sz="4" w:space="0" w:color="000000"/>
            </w:tcBorders>
            <w:vAlign w:val="center"/>
          </w:tcPr>
          <w:p w:rsidR="0014050F" w:rsidRDefault="0044063D">
            <w:pPr>
              <w:widowControl/>
              <w:jc w:val="center"/>
              <w:textAlignment w:val="center"/>
              <w:rPr>
                <w:rFonts w:ascii="宋体" w:eastAsia="宋体" w:hAnsi="宋体" w:cs="宋体"/>
                <w:color w:val="0D0D0D"/>
                <w:sz w:val="18"/>
                <w:szCs w:val="18"/>
              </w:rPr>
            </w:pPr>
            <w:r>
              <w:rPr>
                <w:rFonts w:ascii="宋体" w:eastAsia="宋体" w:hAnsi="宋体" w:cs="宋体" w:hint="eastAsia"/>
                <w:color w:val="0D0D0D"/>
                <w:kern w:val="0"/>
                <w:sz w:val="18"/>
                <w:szCs w:val="18"/>
              </w:rPr>
              <w:t>师范学院</w:t>
            </w:r>
          </w:p>
        </w:tc>
      </w:tr>
    </w:tbl>
    <w:p w:rsidR="0014050F" w:rsidRDefault="0014050F"/>
    <w:sectPr w:rsidR="0014050F" w:rsidSect="0014050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58F8" w:rsidRDefault="002658F8" w:rsidP="008A3644">
      <w:r>
        <w:separator/>
      </w:r>
    </w:p>
  </w:endnote>
  <w:endnote w:type="continuationSeparator" w:id="1">
    <w:p w:rsidR="002658F8" w:rsidRDefault="002658F8" w:rsidP="008A36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58F8" w:rsidRDefault="002658F8" w:rsidP="008A3644">
      <w:r>
        <w:separator/>
      </w:r>
    </w:p>
  </w:footnote>
  <w:footnote w:type="continuationSeparator" w:id="1">
    <w:p w:rsidR="002658F8" w:rsidRDefault="002658F8" w:rsidP="008A36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4050F"/>
    <w:rsid w:val="0014050F"/>
    <w:rsid w:val="002658F8"/>
    <w:rsid w:val="002A22DA"/>
    <w:rsid w:val="0044063D"/>
    <w:rsid w:val="008A3644"/>
    <w:rsid w:val="00F87C6A"/>
    <w:rsid w:val="22066F62"/>
    <w:rsid w:val="405B7307"/>
    <w:rsid w:val="48D436C1"/>
    <w:rsid w:val="534E793F"/>
    <w:rsid w:val="5E316180"/>
    <w:rsid w:val="5F84609F"/>
    <w:rsid w:val="674C5D9C"/>
    <w:rsid w:val="770443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050F"/>
    <w:pPr>
      <w:widowControl w:val="0"/>
      <w:jc w:val="both"/>
    </w:pPr>
    <w:rPr>
      <w:kern w:val="2"/>
      <w:sz w:val="21"/>
      <w:szCs w:val="24"/>
    </w:rPr>
  </w:style>
  <w:style w:type="paragraph" w:styleId="2">
    <w:name w:val="heading 2"/>
    <w:basedOn w:val="a"/>
    <w:next w:val="a"/>
    <w:unhideWhenUsed/>
    <w:qFormat/>
    <w:rsid w:val="0014050F"/>
    <w:pPr>
      <w:spacing w:before="100" w:beforeAutospacing="1" w:after="100" w:afterAutospacing="1" w:line="20" w:lineRule="atLeast"/>
      <w:jc w:val="left"/>
      <w:outlineLvl w:val="1"/>
    </w:pPr>
    <w:rPr>
      <w:rFonts w:ascii="宋体" w:eastAsia="宋体" w:hAnsi="宋体" w:cs="Times New Roman" w:hint="eastAsia"/>
      <w:color w:val="0A263C"/>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A36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A3644"/>
    <w:rPr>
      <w:kern w:val="2"/>
      <w:sz w:val="18"/>
      <w:szCs w:val="18"/>
    </w:rPr>
  </w:style>
  <w:style w:type="paragraph" w:styleId="a4">
    <w:name w:val="footer"/>
    <w:basedOn w:val="a"/>
    <w:link w:val="Char0"/>
    <w:rsid w:val="008A3644"/>
    <w:pPr>
      <w:tabs>
        <w:tab w:val="center" w:pos="4153"/>
        <w:tab w:val="right" w:pos="8306"/>
      </w:tabs>
      <w:snapToGrid w:val="0"/>
      <w:jc w:val="left"/>
    </w:pPr>
    <w:rPr>
      <w:sz w:val="18"/>
      <w:szCs w:val="18"/>
    </w:rPr>
  </w:style>
  <w:style w:type="character" w:customStyle="1" w:styleId="Char0">
    <w:name w:val="页脚 Char"/>
    <w:basedOn w:val="a0"/>
    <w:link w:val="a4"/>
    <w:rsid w:val="008A3644"/>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1498129740@qq.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262</Words>
  <Characters>1494</Characters>
  <Application>Microsoft Office Word</Application>
  <DocSecurity>0</DocSecurity>
  <Lines>12</Lines>
  <Paragraphs>3</Paragraphs>
  <ScaleCrop>false</ScaleCrop>
  <Company>Lenovo</Company>
  <LinksUpToDate>false</LinksUpToDate>
  <CharactersWithSpaces>1753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4</cp:revision>
  <cp:lastPrinted>2017-12-06T09:11:00Z</cp:lastPrinted>
  <dcterms:created xsi:type="dcterms:W3CDTF">2014-10-29T12:08:00Z</dcterms:created>
  <dcterms:modified xsi:type="dcterms:W3CDTF">2017-12-06T09:24:00Z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